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40" w:rsidRDefault="00CC1C40" w:rsidP="002A64AE">
      <w:pPr>
        <w:pStyle w:val="Sinespaciad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C"/>
        </w:rPr>
        <w:drawing>
          <wp:inline distT="0" distB="0" distL="0" distR="0">
            <wp:extent cx="5612130" cy="963295"/>
            <wp:effectExtent l="19050" t="0" r="7620" b="0"/>
            <wp:docPr id="1" name="0 Imagen" descr="Captura de pantalla 2013-11-19 a la(s) 14.36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3-11-19 a la(s) 14.36.2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C40" w:rsidRDefault="00CC1C40" w:rsidP="002A64AE">
      <w:pPr>
        <w:pStyle w:val="Sinespaciado"/>
        <w:jc w:val="right"/>
        <w:rPr>
          <w:rFonts w:ascii="Times New Roman" w:hAnsi="Times New Roman" w:cs="Times New Roman"/>
          <w:sz w:val="28"/>
          <w:szCs w:val="28"/>
        </w:rPr>
      </w:pPr>
    </w:p>
    <w:p w:rsidR="00717D08" w:rsidRPr="002A64AE" w:rsidRDefault="00717D08" w:rsidP="002A64AE">
      <w:pPr>
        <w:pStyle w:val="Sinespaciado"/>
        <w:jc w:val="right"/>
        <w:rPr>
          <w:rFonts w:ascii="Times New Roman" w:hAnsi="Times New Roman" w:cs="Times New Roman"/>
          <w:sz w:val="28"/>
          <w:szCs w:val="28"/>
        </w:rPr>
      </w:pPr>
      <w:r w:rsidRPr="002A64AE">
        <w:rPr>
          <w:rFonts w:ascii="Times New Roman" w:hAnsi="Times New Roman" w:cs="Times New Roman"/>
          <w:sz w:val="28"/>
          <w:szCs w:val="28"/>
        </w:rPr>
        <w:t>Quito, 21 de noviembre de 2013</w:t>
      </w:r>
    </w:p>
    <w:p w:rsidR="002A64AE" w:rsidRDefault="002A64AE" w:rsidP="002A64AE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717D08" w:rsidRPr="002A64AE" w:rsidRDefault="00717D08" w:rsidP="002A64AE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AE">
        <w:rPr>
          <w:rFonts w:ascii="Times New Roman" w:hAnsi="Times New Roman" w:cs="Times New Roman"/>
          <w:b/>
          <w:sz w:val="28"/>
          <w:szCs w:val="28"/>
        </w:rPr>
        <w:t>Boletín de Prensa</w:t>
      </w:r>
    </w:p>
    <w:p w:rsidR="002A64AE" w:rsidRPr="002A64AE" w:rsidRDefault="002A64AE" w:rsidP="002A64AE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08" w:rsidRPr="002A64AE" w:rsidRDefault="00717D08" w:rsidP="002A64AE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AE">
        <w:rPr>
          <w:rFonts w:ascii="Times New Roman" w:hAnsi="Times New Roman" w:cs="Times New Roman"/>
          <w:b/>
          <w:sz w:val="28"/>
          <w:szCs w:val="28"/>
        </w:rPr>
        <w:t>VOCES CIUDADANAS: POR UNA VIDA SIN VIOLENCIA PARA LAS MUJERES Y LAS NIÑAS</w:t>
      </w:r>
    </w:p>
    <w:p w:rsidR="002A64AE" w:rsidRDefault="002A64AE" w:rsidP="002A64AE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2A64AE" w:rsidRPr="00CC1C40" w:rsidRDefault="00224685" w:rsidP="002A64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C1C40">
        <w:rPr>
          <w:rFonts w:ascii="Times New Roman" w:hAnsi="Times New Roman" w:cs="Times New Roman"/>
          <w:sz w:val="24"/>
          <w:szCs w:val="24"/>
        </w:rPr>
        <w:t>En el marco de la conmemoración del Día Internacional de la Eliminación de la Violencia contra la Mujer, e</w:t>
      </w:r>
      <w:r w:rsidR="00717D08" w:rsidRPr="00CC1C40">
        <w:rPr>
          <w:rFonts w:ascii="Times New Roman" w:hAnsi="Times New Roman" w:cs="Times New Roman"/>
          <w:sz w:val="24"/>
          <w:szCs w:val="24"/>
        </w:rPr>
        <w:t>l Consejo de Participación Ciudadana y Control Social (CPCCS)</w:t>
      </w:r>
      <w:r w:rsidR="00EE7998" w:rsidRPr="00CC1C40">
        <w:rPr>
          <w:rFonts w:ascii="Times New Roman" w:hAnsi="Times New Roman" w:cs="Times New Roman"/>
          <w:sz w:val="24"/>
          <w:szCs w:val="24"/>
        </w:rPr>
        <w:t>,</w:t>
      </w:r>
      <w:r w:rsidR="00717D08" w:rsidRPr="00CC1C40">
        <w:rPr>
          <w:rFonts w:ascii="Times New Roman" w:hAnsi="Times New Roman" w:cs="Times New Roman"/>
          <w:sz w:val="24"/>
          <w:szCs w:val="24"/>
        </w:rPr>
        <w:t xml:space="preserve"> Plan Internacional, el Consejo </w:t>
      </w:r>
      <w:r w:rsidRPr="00CC1C40">
        <w:rPr>
          <w:rFonts w:ascii="Times New Roman" w:hAnsi="Times New Roman" w:cs="Times New Roman"/>
          <w:sz w:val="24"/>
          <w:szCs w:val="24"/>
        </w:rPr>
        <w:t xml:space="preserve">Nacional </w:t>
      </w:r>
      <w:r w:rsidR="00717D08" w:rsidRPr="00CC1C40">
        <w:rPr>
          <w:rFonts w:ascii="Times New Roman" w:hAnsi="Times New Roman" w:cs="Times New Roman"/>
          <w:sz w:val="24"/>
          <w:szCs w:val="24"/>
        </w:rPr>
        <w:t xml:space="preserve">de la Niñez y Adolescencia </w:t>
      </w:r>
      <w:r w:rsidRPr="00CC1C40">
        <w:rPr>
          <w:rFonts w:ascii="Times New Roman" w:hAnsi="Times New Roman" w:cs="Times New Roman"/>
          <w:sz w:val="24"/>
          <w:szCs w:val="24"/>
        </w:rPr>
        <w:t xml:space="preserve">(CNNA) </w:t>
      </w:r>
      <w:r w:rsidR="00717D08" w:rsidRPr="00CC1C40">
        <w:rPr>
          <w:rFonts w:ascii="Times New Roman" w:hAnsi="Times New Roman" w:cs="Times New Roman"/>
          <w:sz w:val="24"/>
          <w:szCs w:val="24"/>
        </w:rPr>
        <w:t>y CARE</w:t>
      </w:r>
      <w:r w:rsidRPr="00CC1C40">
        <w:rPr>
          <w:rFonts w:ascii="Times New Roman" w:hAnsi="Times New Roman" w:cs="Times New Roman"/>
          <w:sz w:val="24"/>
          <w:szCs w:val="24"/>
        </w:rPr>
        <w:t>-Ecuador,  invitan a la Rueda de Prensa y Foro: VOCES CIUDADANAS: POR UNA VIDA SIN VIOLENCIA PARA LAS MUJERES Y LAS NIÑAS</w:t>
      </w:r>
      <w:r w:rsidR="00627D91" w:rsidRPr="00CC1C40">
        <w:rPr>
          <w:rFonts w:ascii="Times New Roman" w:hAnsi="Times New Roman" w:cs="Times New Roman"/>
          <w:sz w:val="24"/>
          <w:szCs w:val="24"/>
        </w:rPr>
        <w:t xml:space="preserve"> que se desarrollará el 25 de noviembre de 2013. </w:t>
      </w:r>
    </w:p>
    <w:p w:rsidR="00627D91" w:rsidRPr="00CC1C40" w:rsidRDefault="00627D91" w:rsidP="002A64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B71212" w:rsidRPr="00CC1C40" w:rsidRDefault="00343015" w:rsidP="002A64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C1C40">
        <w:rPr>
          <w:rFonts w:ascii="Times New Roman" w:hAnsi="Times New Roman" w:cs="Times New Roman"/>
          <w:sz w:val="24"/>
          <w:szCs w:val="24"/>
        </w:rPr>
        <w:t>En los eventos s</w:t>
      </w:r>
      <w:r w:rsidR="00B71212" w:rsidRPr="00CC1C40">
        <w:rPr>
          <w:rFonts w:ascii="Times New Roman" w:hAnsi="Times New Roman" w:cs="Times New Roman"/>
          <w:sz w:val="24"/>
          <w:szCs w:val="24"/>
        </w:rPr>
        <w:t>e presenta</w:t>
      </w:r>
      <w:r w:rsidRPr="00CC1C40">
        <w:rPr>
          <w:rFonts w:ascii="Times New Roman" w:hAnsi="Times New Roman" w:cs="Times New Roman"/>
          <w:sz w:val="24"/>
          <w:szCs w:val="24"/>
        </w:rPr>
        <w:t>rá</w:t>
      </w:r>
      <w:r w:rsidR="00B71212" w:rsidRPr="00CC1C40">
        <w:rPr>
          <w:rFonts w:ascii="Times New Roman" w:hAnsi="Times New Roman" w:cs="Times New Roman"/>
          <w:sz w:val="24"/>
          <w:szCs w:val="24"/>
        </w:rPr>
        <w:t xml:space="preserve"> el primer volumen de la serie editorial del Centro de Investigación y Formación del CPCCS</w:t>
      </w:r>
      <w:r w:rsidR="007F6299" w:rsidRPr="00CC1C40">
        <w:rPr>
          <w:rFonts w:ascii="Times New Roman" w:hAnsi="Times New Roman" w:cs="Times New Roman"/>
          <w:sz w:val="24"/>
          <w:szCs w:val="24"/>
        </w:rPr>
        <w:t>,</w:t>
      </w:r>
      <w:r w:rsidR="00B71212" w:rsidRPr="00CC1C40">
        <w:rPr>
          <w:rFonts w:ascii="Times New Roman" w:hAnsi="Times New Roman" w:cs="Times New Roman"/>
          <w:sz w:val="24"/>
          <w:szCs w:val="24"/>
        </w:rPr>
        <w:t xml:space="preserve"> que contiene dos </w:t>
      </w:r>
      <w:r w:rsidR="007F6299" w:rsidRPr="00CC1C40">
        <w:rPr>
          <w:rFonts w:ascii="Times New Roman" w:hAnsi="Times New Roman" w:cs="Times New Roman"/>
          <w:sz w:val="24"/>
          <w:szCs w:val="24"/>
        </w:rPr>
        <w:t xml:space="preserve">trabajos de </w:t>
      </w:r>
      <w:r w:rsidR="00B71212" w:rsidRPr="00CC1C40">
        <w:rPr>
          <w:rFonts w:ascii="Times New Roman" w:hAnsi="Times New Roman" w:cs="Times New Roman"/>
          <w:sz w:val="24"/>
          <w:szCs w:val="24"/>
        </w:rPr>
        <w:t>sistematizació</w:t>
      </w:r>
      <w:r w:rsidR="009A10B1" w:rsidRPr="00CC1C40">
        <w:rPr>
          <w:rFonts w:ascii="Times New Roman" w:hAnsi="Times New Roman" w:cs="Times New Roman"/>
          <w:sz w:val="24"/>
          <w:szCs w:val="24"/>
        </w:rPr>
        <w:t xml:space="preserve">n: </w:t>
      </w:r>
      <w:r w:rsidR="00B71212" w:rsidRPr="00CC1C40">
        <w:rPr>
          <w:rFonts w:ascii="Times New Roman" w:hAnsi="Times New Roman" w:cs="Times New Roman"/>
          <w:sz w:val="24"/>
          <w:szCs w:val="24"/>
        </w:rPr>
        <w:t>la situación de las defensorías comunitarias en el  país</w:t>
      </w:r>
      <w:r w:rsidR="009A10B1" w:rsidRPr="00CC1C40">
        <w:rPr>
          <w:rFonts w:ascii="Times New Roman" w:hAnsi="Times New Roman" w:cs="Times New Roman"/>
          <w:sz w:val="24"/>
          <w:szCs w:val="24"/>
        </w:rPr>
        <w:t xml:space="preserve"> (elaborado por Plan Internacional)</w:t>
      </w:r>
      <w:r w:rsidR="00B71212" w:rsidRPr="00CC1C40">
        <w:rPr>
          <w:rFonts w:ascii="Times New Roman" w:hAnsi="Times New Roman" w:cs="Times New Roman"/>
          <w:sz w:val="24"/>
          <w:szCs w:val="24"/>
        </w:rPr>
        <w:t xml:space="preserve">, y </w:t>
      </w:r>
      <w:r w:rsidRPr="00CC1C40">
        <w:rPr>
          <w:rFonts w:ascii="Times New Roman" w:hAnsi="Times New Roman" w:cs="Times New Roman"/>
          <w:sz w:val="24"/>
          <w:szCs w:val="24"/>
        </w:rPr>
        <w:t>las experiencias</w:t>
      </w:r>
      <w:r w:rsidR="007F6299" w:rsidRPr="00CC1C40">
        <w:rPr>
          <w:rFonts w:ascii="Times New Roman" w:hAnsi="Times New Roman" w:cs="Times New Roman"/>
          <w:sz w:val="24"/>
          <w:szCs w:val="24"/>
        </w:rPr>
        <w:t xml:space="preserve"> de</w:t>
      </w:r>
      <w:r w:rsidR="00B71212" w:rsidRPr="00CC1C40">
        <w:rPr>
          <w:rFonts w:ascii="Times New Roman" w:hAnsi="Times New Roman" w:cs="Times New Roman"/>
          <w:sz w:val="24"/>
          <w:szCs w:val="24"/>
        </w:rPr>
        <w:t xml:space="preserve"> redes y observatorios para la prevención y atención a la violencia de género</w:t>
      </w:r>
      <w:r w:rsidR="009A10B1" w:rsidRPr="00CC1C40">
        <w:rPr>
          <w:rFonts w:ascii="Times New Roman" w:hAnsi="Times New Roman" w:cs="Times New Roman"/>
          <w:sz w:val="24"/>
          <w:szCs w:val="24"/>
        </w:rPr>
        <w:t xml:space="preserve"> (elaborado por el CPCCS)</w:t>
      </w:r>
      <w:r w:rsidR="00B71212" w:rsidRPr="00CC1C40">
        <w:rPr>
          <w:rFonts w:ascii="Times New Roman" w:hAnsi="Times New Roman" w:cs="Times New Roman"/>
          <w:sz w:val="24"/>
          <w:szCs w:val="24"/>
        </w:rPr>
        <w:t>.</w:t>
      </w:r>
    </w:p>
    <w:p w:rsidR="002A64AE" w:rsidRPr="00CC1C40" w:rsidRDefault="002A64AE" w:rsidP="002A64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43015" w:rsidRPr="00CC1C40" w:rsidRDefault="002F480A" w:rsidP="002A64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C1C40">
        <w:rPr>
          <w:rFonts w:ascii="Times New Roman" w:hAnsi="Times New Roman" w:cs="Times New Roman"/>
          <w:sz w:val="24"/>
          <w:szCs w:val="24"/>
        </w:rPr>
        <w:t xml:space="preserve">Participarán como ponentes: </w:t>
      </w:r>
      <w:r w:rsidR="00343015" w:rsidRPr="00CC1C40">
        <w:rPr>
          <w:rFonts w:ascii="Times New Roman" w:hAnsi="Times New Roman" w:cs="Times New Roman"/>
          <w:sz w:val="24"/>
          <w:szCs w:val="24"/>
        </w:rPr>
        <w:t xml:space="preserve">Mónica </w:t>
      </w:r>
      <w:proofErr w:type="spellStart"/>
      <w:r w:rsidR="00343015" w:rsidRPr="00CC1C40">
        <w:rPr>
          <w:rFonts w:ascii="Times New Roman" w:hAnsi="Times New Roman" w:cs="Times New Roman"/>
          <w:sz w:val="24"/>
          <w:szCs w:val="24"/>
        </w:rPr>
        <w:t>Banegas</w:t>
      </w:r>
      <w:proofErr w:type="spellEnd"/>
      <w:r w:rsidR="00343015" w:rsidRPr="00CC1C40">
        <w:rPr>
          <w:rFonts w:ascii="Times New Roman" w:hAnsi="Times New Roman" w:cs="Times New Roman"/>
          <w:sz w:val="24"/>
          <w:szCs w:val="24"/>
        </w:rPr>
        <w:t xml:space="preserve">, </w:t>
      </w:r>
      <w:r w:rsidR="00EE7998" w:rsidRPr="00CC1C40">
        <w:rPr>
          <w:rFonts w:ascii="Times New Roman" w:hAnsi="Times New Roman" w:cs="Times New Roman"/>
          <w:sz w:val="24"/>
          <w:szCs w:val="24"/>
        </w:rPr>
        <w:t>presidenta (e)</w:t>
      </w:r>
      <w:r w:rsidR="0036196D" w:rsidRPr="00CC1C40">
        <w:rPr>
          <w:rFonts w:ascii="Times New Roman" w:hAnsi="Times New Roman" w:cs="Times New Roman"/>
          <w:sz w:val="24"/>
          <w:szCs w:val="24"/>
        </w:rPr>
        <w:t xml:space="preserve"> del CPCCS</w:t>
      </w:r>
      <w:r w:rsidR="00343015" w:rsidRPr="00CC1C40">
        <w:rPr>
          <w:rFonts w:ascii="Times New Roman" w:hAnsi="Times New Roman" w:cs="Times New Roman"/>
          <w:sz w:val="24"/>
          <w:szCs w:val="24"/>
        </w:rPr>
        <w:t xml:space="preserve">; Álvaro Sáenz, </w:t>
      </w:r>
      <w:r w:rsidRPr="00CC1C40">
        <w:rPr>
          <w:rFonts w:ascii="Times New Roman" w:hAnsi="Times New Roman" w:cs="Times New Roman"/>
          <w:sz w:val="24"/>
          <w:szCs w:val="24"/>
        </w:rPr>
        <w:t>s</w:t>
      </w:r>
      <w:r w:rsidR="00343015" w:rsidRPr="00CC1C40">
        <w:rPr>
          <w:rFonts w:ascii="Times New Roman" w:hAnsi="Times New Roman" w:cs="Times New Roman"/>
          <w:sz w:val="24"/>
          <w:szCs w:val="24"/>
        </w:rPr>
        <w:t xml:space="preserve">ecretario </w:t>
      </w:r>
      <w:r w:rsidRPr="00CC1C40">
        <w:rPr>
          <w:rFonts w:ascii="Times New Roman" w:hAnsi="Times New Roman" w:cs="Times New Roman"/>
          <w:sz w:val="24"/>
          <w:szCs w:val="24"/>
        </w:rPr>
        <w:t>e</w:t>
      </w:r>
      <w:r w:rsidR="00343015" w:rsidRPr="00CC1C40">
        <w:rPr>
          <w:rFonts w:ascii="Times New Roman" w:hAnsi="Times New Roman" w:cs="Times New Roman"/>
          <w:sz w:val="24"/>
          <w:szCs w:val="24"/>
        </w:rPr>
        <w:t>jecutivo</w:t>
      </w:r>
      <w:r w:rsidRPr="00CC1C40">
        <w:rPr>
          <w:rFonts w:ascii="Times New Roman" w:hAnsi="Times New Roman" w:cs="Times New Roman"/>
          <w:sz w:val="24"/>
          <w:szCs w:val="24"/>
        </w:rPr>
        <w:t xml:space="preserve"> del</w:t>
      </w:r>
      <w:r w:rsidR="00343015" w:rsidRPr="00CC1C40">
        <w:rPr>
          <w:rFonts w:ascii="Times New Roman" w:hAnsi="Times New Roman" w:cs="Times New Roman"/>
          <w:sz w:val="24"/>
          <w:szCs w:val="24"/>
        </w:rPr>
        <w:t xml:space="preserve"> CNNA; </w:t>
      </w:r>
      <w:r w:rsidR="0036196D" w:rsidRPr="00CC1C40">
        <w:rPr>
          <w:rFonts w:ascii="Times New Roman" w:hAnsi="Times New Roman" w:cs="Times New Roman"/>
          <w:sz w:val="24"/>
          <w:szCs w:val="24"/>
        </w:rPr>
        <w:t xml:space="preserve">Fernando </w:t>
      </w:r>
      <w:proofErr w:type="spellStart"/>
      <w:r w:rsidR="0036196D" w:rsidRPr="00CC1C40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="0036196D" w:rsidRPr="00CC1C40">
        <w:rPr>
          <w:rFonts w:ascii="Times New Roman" w:hAnsi="Times New Roman" w:cs="Times New Roman"/>
          <w:sz w:val="24"/>
          <w:szCs w:val="24"/>
        </w:rPr>
        <w:t xml:space="preserve">, </w:t>
      </w:r>
      <w:r w:rsidRPr="00CC1C40">
        <w:rPr>
          <w:rFonts w:ascii="Times New Roman" w:hAnsi="Times New Roman" w:cs="Times New Roman"/>
          <w:sz w:val="24"/>
          <w:szCs w:val="24"/>
        </w:rPr>
        <w:t>r</w:t>
      </w:r>
      <w:r w:rsidR="0036196D" w:rsidRPr="00CC1C40">
        <w:rPr>
          <w:rFonts w:ascii="Times New Roman" w:hAnsi="Times New Roman" w:cs="Times New Roman"/>
          <w:sz w:val="24"/>
          <w:szCs w:val="24"/>
        </w:rPr>
        <w:t>epresentante de CARE</w:t>
      </w:r>
      <w:r w:rsidR="00343015" w:rsidRPr="00CC1C40">
        <w:rPr>
          <w:rFonts w:ascii="Times New Roman" w:hAnsi="Times New Roman" w:cs="Times New Roman"/>
          <w:sz w:val="24"/>
          <w:szCs w:val="24"/>
        </w:rPr>
        <w:t xml:space="preserve">; Roxana Viteri, </w:t>
      </w:r>
      <w:r w:rsidRPr="00CC1C40">
        <w:rPr>
          <w:rFonts w:ascii="Times New Roman" w:hAnsi="Times New Roman" w:cs="Times New Roman"/>
          <w:sz w:val="24"/>
          <w:szCs w:val="24"/>
        </w:rPr>
        <w:t>d</w:t>
      </w:r>
      <w:r w:rsidR="00343015" w:rsidRPr="00CC1C40">
        <w:rPr>
          <w:rFonts w:ascii="Times New Roman" w:hAnsi="Times New Roman" w:cs="Times New Roman"/>
          <w:sz w:val="24"/>
          <w:szCs w:val="24"/>
        </w:rPr>
        <w:t xml:space="preserve">irectora </w:t>
      </w:r>
      <w:r w:rsidRPr="00CC1C40">
        <w:rPr>
          <w:rFonts w:ascii="Times New Roman" w:hAnsi="Times New Roman" w:cs="Times New Roman"/>
          <w:sz w:val="24"/>
          <w:szCs w:val="24"/>
        </w:rPr>
        <w:t xml:space="preserve">de </w:t>
      </w:r>
      <w:r w:rsidR="00343015" w:rsidRPr="00CC1C40">
        <w:rPr>
          <w:rFonts w:ascii="Times New Roman" w:hAnsi="Times New Roman" w:cs="Times New Roman"/>
          <w:sz w:val="24"/>
          <w:szCs w:val="24"/>
        </w:rPr>
        <w:t xml:space="preserve">Plan Internacional y Yina Quintana, </w:t>
      </w:r>
      <w:r w:rsidRPr="00CC1C40">
        <w:rPr>
          <w:rFonts w:ascii="Times New Roman" w:hAnsi="Times New Roman" w:cs="Times New Roman"/>
          <w:sz w:val="24"/>
          <w:szCs w:val="24"/>
        </w:rPr>
        <w:t>presidenta de l</w:t>
      </w:r>
      <w:r w:rsidR="00343015" w:rsidRPr="00CC1C40">
        <w:rPr>
          <w:rFonts w:ascii="Times New Roman" w:hAnsi="Times New Roman" w:cs="Times New Roman"/>
          <w:sz w:val="24"/>
          <w:szCs w:val="24"/>
        </w:rPr>
        <w:t xml:space="preserve">a Comisión de Transición para la definición de la Institucionalidad Pública que </w:t>
      </w:r>
      <w:r w:rsidRPr="00CC1C40">
        <w:rPr>
          <w:rFonts w:ascii="Times New Roman" w:hAnsi="Times New Roman" w:cs="Times New Roman"/>
          <w:sz w:val="24"/>
          <w:szCs w:val="24"/>
        </w:rPr>
        <w:t>g</w:t>
      </w:r>
      <w:r w:rsidR="00343015" w:rsidRPr="00CC1C40">
        <w:rPr>
          <w:rFonts w:ascii="Times New Roman" w:hAnsi="Times New Roman" w:cs="Times New Roman"/>
          <w:sz w:val="24"/>
          <w:szCs w:val="24"/>
        </w:rPr>
        <w:t>arantice la Igualdad entre Hombres y Mujeres</w:t>
      </w:r>
      <w:r w:rsidRPr="00CC1C40">
        <w:rPr>
          <w:rFonts w:ascii="Times New Roman" w:hAnsi="Times New Roman" w:cs="Times New Roman"/>
          <w:sz w:val="24"/>
          <w:szCs w:val="24"/>
        </w:rPr>
        <w:t>.</w:t>
      </w:r>
    </w:p>
    <w:p w:rsidR="002A64AE" w:rsidRPr="00CC1C40" w:rsidRDefault="002A64AE" w:rsidP="002A64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43015" w:rsidRPr="00CC1C40" w:rsidRDefault="002F480A" w:rsidP="002A64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C1C40">
        <w:rPr>
          <w:rFonts w:ascii="Times New Roman" w:hAnsi="Times New Roman" w:cs="Times New Roman"/>
          <w:sz w:val="24"/>
          <w:szCs w:val="24"/>
        </w:rPr>
        <w:t xml:space="preserve">Adicionalmente </w:t>
      </w:r>
      <w:r w:rsidR="002A64AE" w:rsidRPr="00CC1C40">
        <w:rPr>
          <w:rFonts w:ascii="Times New Roman" w:hAnsi="Times New Roman" w:cs="Times New Roman"/>
          <w:sz w:val="24"/>
          <w:szCs w:val="24"/>
        </w:rPr>
        <w:t xml:space="preserve"> se contará con testimonios </w:t>
      </w:r>
      <w:r w:rsidR="00EE7998" w:rsidRPr="00CC1C40">
        <w:rPr>
          <w:rFonts w:ascii="Times New Roman" w:hAnsi="Times New Roman" w:cs="Times New Roman"/>
          <w:sz w:val="24"/>
          <w:szCs w:val="24"/>
        </w:rPr>
        <w:t>ciud</w:t>
      </w:r>
      <w:bookmarkStart w:id="0" w:name="_GoBack"/>
      <w:bookmarkEnd w:id="0"/>
      <w:r w:rsidR="00EE7998" w:rsidRPr="00CC1C40">
        <w:rPr>
          <w:rFonts w:ascii="Times New Roman" w:hAnsi="Times New Roman" w:cs="Times New Roman"/>
          <w:sz w:val="24"/>
          <w:szCs w:val="24"/>
        </w:rPr>
        <w:t xml:space="preserve">adanos </w:t>
      </w:r>
      <w:r w:rsidR="002A64AE" w:rsidRPr="00CC1C40">
        <w:rPr>
          <w:rFonts w:ascii="Times New Roman" w:hAnsi="Times New Roman" w:cs="Times New Roman"/>
          <w:sz w:val="24"/>
          <w:szCs w:val="24"/>
        </w:rPr>
        <w:t>e intercambio de experiencias de participación y control social en el país.</w:t>
      </w:r>
    </w:p>
    <w:p w:rsidR="002A64AE" w:rsidRPr="00CC1C40" w:rsidRDefault="002A64AE" w:rsidP="002A64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A64AE" w:rsidRPr="00CC1C40" w:rsidRDefault="00627D91" w:rsidP="002A64A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C1C40">
        <w:rPr>
          <w:rFonts w:ascii="Times New Roman" w:hAnsi="Times New Roman" w:cs="Times New Roman"/>
          <w:sz w:val="24"/>
          <w:szCs w:val="24"/>
        </w:rPr>
        <w:t xml:space="preserve">La rueda de prensa iniciará a las 9:30 y el foro ciudadano se desarrollará desde las 10:00, </w:t>
      </w:r>
      <w:r w:rsidR="00343015" w:rsidRPr="00CC1C40">
        <w:rPr>
          <w:rFonts w:ascii="Times New Roman" w:hAnsi="Times New Roman" w:cs="Times New Roman"/>
          <w:sz w:val="24"/>
          <w:szCs w:val="24"/>
        </w:rPr>
        <w:t>en el Centro de Arte Contemporáneo ubicado en la Calle Luis Dávila y Venezuela (antiguo Hospital Militar)</w:t>
      </w:r>
    </w:p>
    <w:p w:rsidR="002A64AE" w:rsidRDefault="002A64AE" w:rsidP="002A64AE">
      <w:pPr>
        <w:pStyle w:val="Sinespaciado"/>
        <w:rPr>
          <w:rFonts w:ascii="Times New Roman" w:hAnsi="Times New Roman" w:cs="Times New Roman"/>
          <w:sz w:val="28"/>
          <w:szCs w:val="28"/>
        </w:rPr>
      </w:pPr>
    </w:p>
    <w:p w:rsidR="002A64AE" w:rsidRPr="002A64AE" w:rsidRDefault="002A64AE" w:rsidP="002A64AE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AE">
        <w:rPr>
          <w:rFonts w:ascii="Times New Roman" w:hAnsi="Times New Roman" w:cs="Times New Roman"/>
          <w:b/>
          <w:sz w:val="28"/>
          <w:szCs w:val="28"/>
        </w:rPr>
        <w:t>CONSEJO DE PARTICIPACIÓN CIUDADANA Y CONTROL SOCIAL</w:t>
      </w:r>
    </w:p>
    <w:p w:rsidR="002A64AE" w:rsidRPr="002A64AE" w:rsidRDefault="002A64AE" w:rsidP="002A64AE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AE">
        <w:rPr>
          <w:rFonts w:ascii="Times New Roman" w:hAnsi="Times New Roman" w:cs="Times New Roman"/>
          <w:b/>
          <w:sz w:val="28"/>
          <w:szCs w:val="28"/>
        </w:rPr>
        <w:t>PLAN INTERNACIONAL</w:t>
      </w:r>
    </w:p>
    <w:sectPr w:rsidR="002A64AE" w:rsidRPr="002A64AE" w:rsidSect="00F51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53E23"/>
    <w:multiLevelType w:val="hybridMultilevel"/>
    <w:tmpl w:val="2446E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96D"/>
    <w:rsid w:val="00020F23"/>
    <w:rsid w:val="00134942"/>
    <w:rsid w:val="00224685"/>
    <w:rsid w:val="002A64AE"/>
    <w:rsid w:val="002F480A"/>
    <w:rsid w:val="00343015"/>
    <w:rsid w:val="0036196D"/>
    <w:rsid w:val="0048264B"/>
    <w:rsid w:val="00627D91"/>
    <w:rsid w:val="00717D08"/>
    <w:rsid w:val="007F6299"/>
    <w:rsid w:val="008E6746"/>
    <w:rsid w:val="009739B9"/>
    <w:rsid w:val="009A10B1"/>
    <w:rsid w:val="00B71212"/>
    <w:rsid w:val="00CC1C40"/>
    <w:rsid w:val="00EE7998"/>
    <w:rsid w:val="00F5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21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A64A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21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A64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Belen Vasconez Rodriguez</dc:creator>
  <cp:lastModifiedBy>gmerino</cp:lastModifiedBy>
  <cp:revision>3</cp:revision>
  <cp:lastPrinted>2013-11-19T18:25:00Z</cp:lastPrinted>
  <dcterms:created xsi:type="dcterms:W3CDTF">2013-11-19T20:35:00Z</dcterms:created>
  <dcterms:modified xsi:type="dcterms:W3CDTF">2013-11-19T20:36:00Z</dcterms:modified>
</cp:coreProperties>
</file>