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B7" w:rsidRPr="00227F33" w:rsidRDefault="00062BB7" w:rsidP="008A7A30">
      <w:pPr>
        <w:spacing w:after="0" w:line="276" w:lineRule="auto"/>
        <w:ind w:left="100" w:right="-20"/>
        <w:jc w:val="center"/>
        <w:rPr>
          <w:rFonts w:ascii="Arial" w:hAnsi="Arial" w:cs="Arial"/>
          <w:b/>
          <w:sz w:val="24"/>
          <w:szCs w:val="24"/>
        </w:rPr>
      </w:pPr>
      <w:r w:rsidRPr="00C47D28">
        <w:rPr>
          <w:rFonts w:ascii="Arial" w:hAnsi="Arial" w:cs="Arial"/>
          <w:b/>
          <w:sz w:val="24"/>
          <w:szCs w:val="24"/>
        </w:rPr>
        <w:t>PROYECTO MUJERES, DIGNIDAD Y TRABAJO</w:t>
      </w:r>
    </w:p>
    <w:p w:rsidR="00062BB7" w:rsidRPr="00227F33" w:rsidRDefault="00062BB7" w:rsidP="00062BB7">
      <w:pPr>
        <w:spacing w:after="0" w:line="276" w:lineRule="auto"/>
        <w:ind w:left="100" w:right="-20"/>
        <w:jc w:val="center"/>
        <w:rPr>
          <w:rFonts w:ascii="Arial" w:hAnsi="Arial" w:cs="Arial"/>
          <w:b/>
          <w:sz w:val="24"/>
          <w:szCs w:val="24"/>
        </w:rPr>
      </w:pPr>
    </w:p>
    <w:p w:rsidR="00062BB7" w:rsidRPr="004D079A" w:rsidRDefault="00062BB7" w:rsidP="00062BB7">
      <w:pPr>
        <w:spacing w:after="0" w:line="276" w:lineRule="auto"/>
        <w:ind w:left="100" w:right="-20"/>
        <w:jc w:val="center"/>
        <w:rPr>
          <w:rFonts w:ascii="Arial" w:eastAsia="Times New Roman" w:hAnsi="Arial" w:cs="Arial"/>
          <w:b/>
          <w:bCs/>
          <w:sz w:val="24"/>
          <w:szCs w:val="24"/>
          <w:lang w:val="es-PE"/>
        </w:rPr>
      </w:pPr>
      <w:r w:rsidRPr="004D079A">
        <w:rPr>
          <w:rFonts w:ascii="Arial" w:hAnsi="Arial" w:cs="Arial"/>
          <w:b/>
          <w:sz w:val="24"/>
          <w:szCs w:val="24"/>
        </w:rPr>
        <w:t xml:space="preserve">Términos de </w:t>
      </w:r>
      <w:r w:rsidR="009942FB" w:rsidRPr="004D079A">
        <w:rPr>
          <w:rFonts w:ascii="Arial" w:hAnsi="Arial" w:cs="Arial"/>
          <w:b/>
          <w:sz w:val="24"/>
          <w:szCs w:val="24"/>
        </w:rPr>
        <w:t>Referencia para la</w:t>
      </w:r>
      <w:r w:rsidRPr="004D079A">
        <w:rPr>
          <w:rFonts w:ascii="Arial" w:hAnsi="Arial" w:cs="Arial"/>
          <w:b/>
          <w:sz w:val="24"/>
          <w:szCs w:val="24"/>
        </w:rPr>
        <w:t xml:space="preserve"> realización de </w:t>
      </w:r>
      <w:r w:rsidRPr="004D079A">
        <w:rPr>
          <w:rFonts w:ascii="Arial" w:eastAsia="Times New Roman" w:hAnsi="Arial" w:cs="Arial"/>
          <w:b/>
          <w:bCs/>
          <w:sz w:val="24"/>
          <w:szCs w:val="24"/>
          <w:lang w:val="es-PE"/>
        </w:rPr>
        <w:t xml:space="preserve">Consultoría </w:t>
      </w:r>
      <w:r w:rsidR="009942FB" w:rsidRPr="004D079A">
        <w:rPr>
          <w:rFonts w:ascii="Arial" w:eastAsia="Times New Roman" w:hAnsi="Arial" w:cs="Arial"/>
          <w:b/>
          <w:bCs/>
          <w:sz w:val="24"/>
          <w:szCs w:val="24"/>
          <w:lang w:val="es-PE"/>
        </w:rPr>
        <w:t xml:space="preserve">Especializada </w:t>
      </w:r>
    </w:p>
    <w:p w:rsidR="00062BB7" w:rsidRPr="004D079A" w:rsidRDefault="00062BB7" w:rsidP="00062BB7">
      <w:pPr>
        <w:tabs>
          <w:tab w:val="left" w:pos="1000"/>
        </w:tabs>
        <w:spacing w:after="0" w:line="276" w:lineRule="auto"/>
        <w:ind w:left="100" w:right="-20"/>
        <w:jc w:val="center"/>
        <w:rPr>
          <w:rFonts w:ascii="Arial" w:eastAsia="Times New Roman" w:hAnsi="Arial" w:cs="Arial"/>
          <w:b/>
          <w:bCs/>
          <w:sz w:val="24"/>
          <w:szCs w:val="24"/>
          <w:lang w:val="es-PE"/>
        </w:rPr>
      </w:pPr>
    </w:p>
    <w:p w:rsidR="00062BB7" w:rsidRPr="00227F33" w:rsidRDefault="001B7B7E" w:rsidP="00062BB7">
      <w:pPr>
        <w:spacing w:after="0" w:line="276" w:lineRule="auto"/>
        <w:ind w:left="100" w:right="-20"/>
        <w:jc w:val="center"/>
        <w:rPr>
          <w:rFonts w:ascii="Arial" w:eastAsia="Times New Roman" w:hAnsi="Arial" w:cs="Arial"/>
          <w:b/>
          <w:bCs/>
          <w:sz w:val="24"/>
          <w:szCs w:val="24"/>
          <w:lang w:val="es-PE"/>
        </w:rPr>
      </w:pPr>
      <w:r w:rsidRPr="004D079A">
        <w:rPr>
          <w:rFonts w:ascii="Arial" w:eastAsia="Times New Roman" w:hAnsi="Arial" w:cs="Arial"/>
          <w:b/>
          <w:bCs/>
          <w:sz w:val="24"/>
          <w:szCs w:val="24"/>
          <w:lang w:val="es-PE"/>
        </w:rPr>
        <w:t>ESTUDIO DE MERCADO PARA LA IMPLEMENTACIÓN DE NEGOCIOS SOCIALES A SER GESTIONADOS POR LAS TRABAJADORAS REMUNERADAS DEL HOGAR (TRH) EN ECUADOR</w:t>
      </w:r>
      <w:r w:rsidRPr="00227F33">
        <w:rPr>
          <w:rFonts w:ascii="Arial" w:eastAsia="Times New Roman" w:hAnsi="Arial" w:cs="Arial"/>
          <w:b/>
          <w:bCs/>
          <w:sz w:val="24"/>
          <w:szCs w:val="24"/>
          <w:lang w:val="es-PE"/>
        </w:rPr>
        <w:t xml:space="preserve"> </w:t>
      </w:r>
    </w:p>
    <w:p w:rsidR="00062BB7" w:rsidRPr="00227F33" w:rsidRDefault="00062BB7" w:rsidP="00062BB7">
      <w:pPr>
        <w:spacing w:after="0" w:line="276" w:lineRule="auto"/>
        <w:ind w:left="100" w:right="-20"/>
        <w:jc w:val="center"/>
        <w:rPr>
          <w:rFonts w:ascii="Arial" w:eastAsia="Times New Roman" w:hAnsi="Arial" w:cs="Arial"/>
          <w:b/>
          <w:bCs/>
          <w:sz w:val="24"/>
          <w:szCs w:val="24"/>
          <w:lang w:val="es-PE"/>
        </w:rPr>
      </w:pPr>
    </w:p>
    <w:p w:rsidR="00062BB7" w:rsidRPr="00227F33" w:rsidRDefault="00062BB7" w:rsidP="00062BB7">
      <w:pPr>
        <w:spacing w:after="0" w:line="276" w:lineRule="auto"/>
        <w:ind w:left="100" w:right="-20"/>
        <w:jc w:val="center"/>
        <w:rPr>
          <w:rFonts w:ascii="Arial" w:eastAsia="Times New Roman" w:hAnsi="Arial" w:cs="Arial"/>
          <w:b/>
          <w:bCs/>
          <w:sz w:val="24"/>
          <w:szCs w:val="24"/>
          <w:lang w:val="es-PE"/>
        </w:rPr>
      </w:pPr>
    </w:p>
    <w:p w:rsidR="00062BB7" w:rsidRPr="004D079A" w:rsidRDefault="00062BB7" w:rsidP="00062BB7">
      <w:pPr>
        <w:spacing w:after="0" w:line="276" w:lineRule="auto"/>
        <w:ind w:left="100" w:right="-20"/>
        <w:rPr>
          <w:rFonts w:ascii="Arial" w:eastAsia="Times New Roman" w:hAnsi="Arial" w:cs="Arial"/>
          <w:bCs/>
          <w:sz w:val="24"/>
          <w:szCs w:val="24"/>
          <w:lang w:val="es-PE"/>
        </w:rPr>
      </w:pPr>
      <w:r w:rsidRPr="004D079A">
        <w:rPr>
          <w:rFonts w:ascii="Arial" w:eastAsia="Times New Roman" w:hAnsi="Arial" w:cs="Arial"/>
          <w:b/>
          <w:bCs/>
          <w:sz w:val="24"/>
          <w:szCs w:val="24"/>
          <w:lang w:val="es-PE"/>
        </w:rPr>
        <w:t>Cofinanciamiento:</w:t>
      </w:r>
      <w:r w:rsidRPr="004D079A">
        <w:rPr>
          <w:rFonts w:ascii="Arial" w:eastAsia="Times New Roman" w:hAnsi="Arial" w:cs="Arial"/>
          <w:b/>
          <w:bCs/>
          <w:sz w:val="24"/>
          <w:szCs w:val="24"/>
          <w:lang w:val="es-PE"/>
        </w:rPr>
        <w:tab/>
      </w:r>
      <w:r w:rsidRPr="004D079A">
        <w:rPr>
          <w:rFonts w:ascii="Arial" w:eastAsia="Times New Roman" w:hAnsi="Arial" w:cs="Arial"/>
          <w:b/>
          <w:bCs/>
          <w:sz w:val="24"/>
          <w:szCs w:val="24"/>
          <w:lang w:val="es-PE"/>
        </w:rPr>
        <w:tab/>
      </w:r>
      <w:r w:rsidRPr="004D079A">
        <w:rPr>
          <w:rFonts w:ascii="Arial" w:eastAsia="Times New Roman" w:hAnsi="Arial" w:cs="Arial"/>
          <w:bCs/>
          <w:sz w:val="24"/>
          <w:szCs w:val="24"/>
          <w:lang w:val="es-PE"/>
        </w:rPr>
        <w:t>Agencia Francesa de Desarrollo</w:t>
      </w:r>
      <w:r w:rsidR="00F420C2" w:rsidRPr="004D079A">
        <w:rPr>
          <w:rFonts w:ascii="Arial" w:eastAsia="Times New Roman" w:hAnsi="Arial" w:cs="Arial"/>
          <w:bCs/>
          <w:sz w:val="24"/>
          <w:szCs w:val="24"/>
          <w:lang w:val="es-PE"/>
        </w:rPr>
        <w:t xml:space="preserve"> – AFD</w:t>
      </w:r>
    </w:p>
    <w:p w:rsidR="00062BB7" w:rsidRPr="00227F33" w:rsidRDefault="00062BB7" w:rsidP="00062BB7">
      <w:pPr>
        <w:spacing w:after="0" w:line="276" w:lineRule="auto"/>
        <w:ind w:left="100" w:right="-20"/>
        <w:rPr>
          <w:rFonts w:ascii="Arial" w:eastAsia="Times New Roman" w:hAnsi="Arial" w:cs="Arial"/>
          <w:bCs/>
          <w:sz w:val="24"/>
          <w:szCs w:val="24"/>
          <w:lang w:val="es-PE"/>
        </w:rPr>
      </w:pPr>
      <w:r w:rsidRPr="004D079A">
        <w:rPr>
          <w:rFonts w:ascii="Arial" w:eastAsia="Times New Roman" w:hAnsi="Arial" w:cs="Arial"/>
          <w:b/>
          <w:bCs/>
          <w:sz w:val="24"/>
          <w:szCs w:val="24"/>
          <w:lang w:val="es-PE"/>
        </w:rPr>
        <w:t>Implementación:</w:t>
      </w:r>
      <w:r w:rsidRPr="004D079A">
        <w:rPr>
          <w:rFonts w:ascii="Arial" w:eastAsia="Times New Roman" w:hAnsi="Arial" w:cs="Arial"/>
          <w:b/>
          <w:bCs/>
          <w:sz w:val="24"/>
          <w:szCs w:val="24"/>
          <w:lang w:val="es-PE"/>
        </w:rPr>
        <w:tab/>
      </w:r>
      <w:r w:rsidRPr="004D079A">
        <w:rPr>
          <w:rFonts w:ascii="Arial" w:eastAsia="Times New Roman" w:hAnsi="Arial" w:cs="Arial"/>
          <w:b/>
          <w:bCs/>
          <w:sz w:val="24"/>
          <w:szCs w:val="24"/>
          <w:lang w:val="es-PE"/>
        </w:rPr>
        <w:tab/>
      </w:r>
      <w:r w:rsidR="00087BA7" w:rsidRPr="004D079A">
        <w:rPr>
          <w:rFonts w:ascii="Arial" w:eastAsia="Times New Roman" w:hAnsi="Arial" w:cs="Arial"/>
          <w:b/>
          <w:bCs/>
          <w:sz w:val="24"/>
          <w:szCs w:val="24"/>
          <w:lang w:val="es-PE"/>
        </w:rPr>
        <w:t xml:space="preserve">          </w:t>
      </w:r>
      <w:r w:rsidR="00060E64" w:rsidRPr="004D079A">
        <w:rPr>
          <w:rFonts w:ascii="Arial" w:eastAsia="Times New Roman" w:hAnsi="Arial" w:cs="Arial"/>
          <w:bCs/>
          <w:sz w:val="24"/>
          <w:szCs w:val="24"/>
          <w:lang w:val="es-PE"/>
        </w:rPr>
        <w:t>CARE</w:t>
      </w:r>
      <w:r w:rsidR="00CA3058" w:rsidRPr="004D079A">
        <w:rPr>
          <w:rFonts w:ascii="Arial" w:eastAsia="Times New Roman" w:hAnsi="Arial" w:cs="Arial"/>
          <w:bCs/>
          <w:sz w:val="24"/>
          <w:szCs w:val="24"/>
          <w:lang w:val="es-PE"/>
        </w:rPr>
        <w:t xml:space="preserve"> – E</w:t>
      </w:r>
      <w:r w:rsidR="00060E64" w:rsidRPr="004D079A">
        <w:rPr>
          <w:rFonts w:ascii="Arial" w:eastAsia="Times New Roman" w:hAnsi="Arial" w:cs="Arial"/>
          <w:bCs/>
          <w:sz w:val="24"/>
          <w:szCs w:val="24"/>
          <w:lang w:val="es-PE"/>
        </w:rPr>
        <w:t>cuador</w:t>
      </w:r>
    </w:p>
    <w:p w:rsidR="00060E64" w:rsidRPr="00227F33" w:rsidRDefault="00060E64" w:rsidP="00062BB7">
      <w:pPr>
        <w:spacing w:after="0" w:line="276" w:lineRule="auto"/>
        <w:ind w:left="100" w:right="-20"/>
        <w:rPr>
          <w:rFonts w:ascii="Arial" w:eastAsia="Times New Roman" w:hAnsi="Arial" w:cs="Arial"/>
          <w:bCs/>
          <w:lang w:val="es-PE"/>
        </w:rPr>
      </w:pPr>
    </w:p>
    <w:p w:rsidR="00062BB7" w:rsidRPr="00227F33" w:rsidRDefault="00062BB7" w:rsidP="00062BB7">
      <w:pPr>
        <w:spacing w:after="0"/>
        <w:ind w:right="-20"/>
        <w:jc w:val="both"/>
        <w:rPr>
          <w:rFonts w:ascii="Arial" w:eastAsia="Times New Roman" w:hAnsi="Arial" w:cs="Arial"/>
          <w:b/>
          <w:sz w:val="24"/>
          <w:szCs w:val="24"/>
          <w:lang w:val="es-PE"/>
        </w:rPr>
      </w:pPr>
    </w:p>
    <w:p w:rsidR="00062BB7" w:rsidRPr="00227F33" w:rsidRDefault="00062BB7" w:rsidP="00062BB7">
      <w:pPr>
        <w:spacing w:after="0"/>
        <w:ind w:right="-20"/>
        <w:jc w:val="both"/>
        <w:rPr>
          <w:rFonts w:ascii="Arial" w:eastAsia="Times New Roman" w:hAnsi="Arial" w:cs="Arial"/>
          <w:b/>
          <w:sz w:val="24"/>
          <w:szCs w:val="24"/>
          <w:lang w:val="es-PE"/>
        </w:rPr>
      </w:pPr>
      <w:r w:rsidRPr="00227F33">
        <w:rPr>
          <w:rFonts w:ascii="Arial" w:eastAsia="Times New Roman" w:hAnsi="Arial" w:cs="Arial"/>
          <w:b/>
          <w:sz w:val="24"/>
          <w:szCs w:val="24"/>
          <w:lang w:val="es-PE"/>
        </w:rPr>
        <w:t>1. ANTECEDENTES</w:t>
      </w:r>
    </w:p>
    <w:p w:rsidR="00A542DB" w:rsidRDefault="00A542DB" w:rsidP="00A542DB">
      <w:pPr>
        <w:spacing w:after="0" w:line="240" w:lineRule="auto"/>
        <w:jc w:val="both"/>
        <w:rPr>
          <w:rFonts w:ascii="Arial" w:eastAsia="Calibri" w:hAnsi="Arial" w:cs="Arial"/>
          <w:lang w:val="es-PE"/>
        </w:rPr>
      </w:pPr>
    </w:p>
    <w:p w:rsidR="00062BB7" w:rsidRDefault="00062BB7" w:rsidP="00A542DB">
      <w:pPr>
        <w:spacing w:after="0" w:line="240" w:lineRule="auto"/>
        <w:jc w:val="both"/>
        <w:rPr>
          <w:rFonts w:ascii="Arial" w:eastAsia="Calibri" w:hAnsi="Arial" w:cs="Arial"/>
        </w:rPr>
      </w:pPr>
      <w:r w:rsidRPr="00227F33">
        <w:rPr>
          <w:rFonts w:ascii="Arial" w:eastAsia="Calibri" w:hAnsi="Arial" w:cs="Arial"/>
        </w:rPr>
        <w:t>Las mujeres de Ecuador enfrentan situaciones evidentes de desigualdad, exclusión y opresión, agravadas por las condiciones económicas, sociales y políticas. Persiste en el continente una cultura machista y patriarcal donde las mujeres, pese a los avances en los marcos legales, aún no disfrutan del pleno ejercicio de sus derechos.</w:t>
      </w:r>
    </w:p>
    <w:p w:rsidR="00A542DB" w:rsidRDefault="00A542DB" w:rsidP="00A542DB">
      <w:pPr>
        <w:spacing w:after="0" w:line="240" w:lineRule="auto"/>
        <w:jc w:val="both"/>
        <w:rPr>
          <w:rFonts w:ascii="Arial" w:eastAsia="Calibri" w:hAnsi="Arial" w:cs="Arial"/>
        </w:rPr>
      </w:pPr>
    </w:p>
    <w:p w:rsidR="00062BB7" w:rsidRDefault="00062BB7" w:rsidP="00A542DB">
      <w:pPr>
        <w:spacing w:after="0" w:line="240" w:lineRule="auto"/>
        <w:jc w:val="both"/>
        <w:rPr>
          <w:rFonts w:ascii="Arial" w:eastAsia="Times New Roman" w:hAnsi="Arial" w:cs="Arial"/>
          <w:lang w:eastAsia="es-ES"/>
        </w:rPr>
      </w:pPr>
      <w:r w:rsidRPr="00227F33">
        <w:rPr>
          <w:rFonts w:ascii="Arial" w:eastAsia="Times New Roman" w:hAnsi="Arial" w:cs="Arial"/>
          <w:lang w:eastAsia="es-ES"/>
        </w:rPr>
        <w:t>En América Latina hay 19 millones de trabajadoras que desempeñan sus actividades remuneradas en hogares privados —</w:t>
      </w:r>
      <w:r w:rsidR="005A5474">
        <w:rPr>
          <w:rFonts w:ascii="Arial" w:eastAsia="Times New Roman" w:hAnsi="Arial" w:cs="Arial"/>
          <w:lang w:eastAsia="es-ES"/>
        </w:rPr>
        <w:t xml:space="preserve"> </w:t>
      </w:r>
      <w:r w:rsidRPr="00227F33">
        <w:rPr>
          <w:rFonts w:ascii="Arial" w:eastAsia="Times New Roman" w:hAnsi="Arial" w:cs="Arial"/>
          <w:lang w:eastAsia="es-ES"/>
        </w:rPr>
        <w:t>representan alrededor del 7% de la ocupación urbana regional (OIT, 2012)</w:t>
      </w:r>
      <w:r w:rsidR="005A5474">
        <w:rPr>
          <w:rFonts w:ascii="Arial" w:eastAsia="Times New Roman" w:hAnsi="Arial" w:cs="Arial"/>
          <w:lang w:eastAsia="es-ES"/>
        </w:rPr>
        <w:t xml:space="preserve"> </w:t>
      </w:r>
      <w:r w:rsidRPr="00227F33">
        <w:rPr>
          <w:rFonts w:ascii="Arial" w:eastAsia="Times New Roman" w:hAnsi="Arial" w:cs="Arial"/>
          <w:lang w:eastAsia="es-ES"/>
        </w:rPr>
        <w:t xml:space="preserve">—. Según la OIT, en América Latina se encuentra el 37% del trabajo doméstico en el mundo y es un fenómeno eminentemente </w:t>
      </w:r>
      <w:r w:rsidR="005A5474">
        <w:rPr>
          <w:rFonts w:ascii="Arial" w:eastAsia="Times New Roman" w:hAnsi="Arial" w:cs="Arial"/>
          <w:lang w:eastAsia="es-ES"/>
        </w:rPr>
        <w:t xml:space="preserve">femenino y urbano: las mujeres </w:t>
      </w:r>
      <w:r w:rsidR="005A5474" w:rsidRPr="009B1E68">
        <w:rPr>
          <w:rFonts w:ascii="Arial" w:eastAsia="Times New Roman" w:hAnsi="Arial" w:cs="Arial"/>
          <w:lang w:eastAsia="es-ES"/>
        </w:rPr>
        <w:t>constituyen alrededor</w:t>
      </w:r>
      <w:r w:rsidRPr="009B1E68">
        <w:rPr>
          <w:rFonts w:ascii="Arial" w:eastAsia="Times New Roman" w:hAnsi="Arial" w:cs="Arial"/>
          <w:lang w:eastAsia="es-ES"/>
        </w:rPr>
        <w:t xml:space="preserve"> de 95% de su fuerza laboral doméstica. Y no solo es una ocupación básicamente femenina, sino que, además, desde el punto de vista cuantitativo, es la </w:t>
      </w:r>
      <w:r w:rsidR="005A5474" w:rsidRPr="009B1E68">
        <w:rPr>
          <w:rFonts w:ascii="Arial" w:eastAsia="Times New Roman" w:hAnsi="Arial" w:cs="Arial"/>
          <w:lang w:eastAsia="es-ES"/>
        </w:rPr>
        <w:t xml:space="preserve">actividad </w:t>
      </w:r>
      <w:r w:rsidRPr="009B1E68">
        <w:rPr>
          <w:rFonts w:ascii="Arial" w:eastAsia="Times New Roman" w:hAnsi="Arial" w:cs="Arial"/>
          <w:lang w:eastAsia="es-ES"/>
        </w:rPr>
        <w:t>más importante para las mujeres de la región: el 15,3% de ellas se desempeña como trabajadora doméstica remunerada.</w:t>
      </w:r>
      <w:r w:rsidRPr="00227F33">
        <w:rPr>
          <w:rFonts w:ascii="Arial" w:eastAsia="Times New Roman" w:hAnsi="Arial" w:cs="Arial"/>
          <w:lang w:eastAsia="es-ES"/>
        </w:rPr>
        <w:t xml:space="preserve"> </w:t>
      </w:r>
    </w:p>
    <w:p w:rsidR="00A542DB" w:rsidRDefault="00A542DB" w:rsidP="00A542DB">
      <w:pPr>
        <w:spacing w:after="0" w:line="240" w:lineRule="auto"/>
        <w:jc w:val="both"/>
        <w:rPr>
          <w:rFonts w:ascii="Arial" w:eastAsia="Times New Roman" w:hAnsi="Arial" w:cs="Arial"/>
          <w:lang w:eastAsia="es-ES"/>
        </w:rPr>
      </w:pPr>
    </w:p>
    <w:p w:rsidR="00B53792" w:rsidRDefault="00B53792" w:rsidP="00A542DB">
      <w:pPr>
        <w:spacing w:after="0" w:line="240" w:lineRule="auto"/>
        <w:jc w:val="both"/>
        <w:rPr>
          <w:rFonts w:ascii="Arial" w:eastAsia="Times New Roman" w:hAnsi="Arial" w:cs="Arial"/>
          <w:lang w:val="es-ES" w:eastAsia="es-ES"/>
        </w:rPr>
      </w:pPr>
      <w:r w:rsidRPr="00227F33">
        <w:rPr>
          <w:rFonts w:ascii="Arial" w:eastAsia="Times New Roman" w:hAnsi="Arial" w:cs="Arial"/>
          <w:lang w:val="es-ES" w:eastAsia="es-ES"/>
        </w:rPr>
        <w:t xml:space="preserve">Detrás de esta actividad es frecuente no solo la afectación de los derechos laborales, sino además la violación de derechos humanos, la violencia en todas sus formas y la trata de personas. Ocho de cada diez trabajadoras del hogar en la región afirman haber sido víctimas de algún tipo de violencia al ejercer su trabajo. En la mayoría de estos países, el servicio doméstico es la puerta de entrada al mercado para las mujeres más pobres, con menor nivel de educación y con un entorno de mayor exclusión social (OIT, 2011). El trabajo doméstico conlleva ingresos bajos y ha sido fundamental en la región para facilitar la inserción laboral de muchas mujeres de sectores de ingresos medios y altos, que contratan apoyo doméstico ante la insuficiencia de políticas de conciliación entre el trabajo y la familia en sus países. </w:t>
      </w:r>
    </w:p>
    <w:p w:rsidR="00A542DB" w:rsidRDefault="00A542DB" w:rsidP="00A542DB">
      <w:pPr>
        <w:spacing w:after="0" w:line="240" w:lineRule="auto"/>
        <w:jc w:val="both"/>
        <w:rPr>
          <w:rFonts w:ascii="Arial" w:eastAsia="Times New Roman" w:hAnsi="Arial" w:cs="Arial"/>
          <w:lang w:val="es-ES" w:eastAsia="es-ES"/>
        </w:rPr>
      </w:pPr>
    </w:p>
    <w:p w:rsidR="00062BB7" w:rsidRDefault="00062BB7" w:rsidP="00A542DB">
      <w:pPr>
        <w:spacing w:after="0" w:line="240" w:lineRule="auto"/>
        <w:jc w:val="both"/>
        <w:rPr>
          <w:rFonts w:ascii="Arial" w:eastAsia="Times New Roman" w:hAnsi="Arial" w:cs="Arial"/>
          <w:lang w:eastAsia="es-ES"/>
        </w:rPr>
      </w:pPr>
      <w:r w:rsidRPr="00227F33">
        <w:rPr>
          <w:rFonts w:ascii="Arial" w:eastAsia="Times New Roman" w:hAnsi="Arial" w:cs="Arial"/>
          <w:lang w:eastAsia="es-ES"/>
        </w:rPr>
        <w:t xml:space="preserve">A pesar del inmenso aporte que hacen las TRH al cuidar de millones de familias en América Latina, el salario promedio oscila entre los 100 y 178 dólares al mes, menos de la mitad de lo que se necesita para cubrir el costo de la canasta familiar básica en la región (680 dólares). En el caso del TRH, hasta 2013, la tasa de informalidad bordeaba el 77,5% (OIT, 2012). La mayoría no están afiliadas al seguro social ni protegidas por el Código del Trabajo vigente en su país. En el caso de las mujeres desempleadas o subempleadas, aquellas que están en mayor riesgo de ver afectados sus derechos humanos son las mujeres refugiadas o migrantes; en América Latina las TRH representan hasta el 60% de los migrantes internos y transfronterizos. A nivel interno, es común que las mujeres indígenas y afrodescendientes migren a las grandes ciudades en busca de trabajo y otras oportunidades de desarrollo personal y social. </w:t>
      </w:r>
    </w:p>
    <w:p w:rsidR="00A542DB" w:rsidRDefault="00A542DB" w:rsidP="00A542DB">
      <w:pPr>
        <w:pStyle w:val="Sinespaciado"/>
        <w:jc w:val="both"/>
        <w:rPr>
          <w:rFonts w:ascii="Arial" w:eastAsia="Times New Roman" w:hAnsi="Arial" w:cs="Arial"/>
          <w:lang w:val="es-EC" w:eastAsia="es-ES"/>
        </w:rPr>
      </w:pPr>
    </w:p>
    <w:p w:rsidR="00E002F4" w:rsidRDefault="00062BB7" w:rsidP="00A542DB">
      <w:pPr>
        <w:pStyle w:val="Sinespaciado"/>
        <w:jc w:val="both"/>
        <w:rPr>
          <w:rFonts w:ascii="Arial" w:eastAsia="Calibri" w:hAnsi="Arial" w:cs="Arial"/>
        </w:rPr>
      </w:pPr>
      <w:r w:rsidRPr="004D079A">
        <w:rPr>
          <w:rFonts w:ascii="Arial" w:eastAsia="Calibri" w:hAnsi="Arial" w:cs="Arial"/>
        </w:rPr>
        <w:t>De acuerdo con la OIT (2014) en Ecuador el total de población femenina empleada en el trabajo doméstico corresponde al 9,6% de su población. Este porcentaje es aún mayor si se incluyen las trabajadoras por hora o por día, las trabajadoras no registradas, las migrantes indocumentadas y las niñas que realizan trabajo doméstico infantil. Esto se refleja en la tasa de informalidad que es del 72,2% (SIAL-OIT con base en la Encuesta de Empleo, Desempleo, Subempleo (2012</w:t>
      </w:r>
      <w:r w:rsidR="00757222" w:rsidRPr="004D079A">
        <w:rPr>
          <w:rFonts w:ascii="Arial" w:eastAsia="Calibri" w:hAnsi="Arial" w:cs="Arial"/>
        </w:rPr>
        <w:t>).</w:t>
      </w:r>
    </w:p>
    <w:p w:rsidR="00C71E8F" w:rsidRDefault="00C71E8F" w:rsidP="00C71E8F">
      <w:pPr>
        <w:spacing w:after="0" w:line="240" w:lineRule="auto"/>
        <w:jc w:val="both"/>
        <w:rPr>
          <w:rFonts w:ascii="Arial" w:eastAsia="Calibri" w:hAnsi="Arial" w:cs="Arial"/>
          <w:lang w:val="es-ES_tradnl"/>
        </w:rPr>
      </w:pPr>
    </w:p>
    <w:p w:rsidR="00E002F4" w:rsidRDefault="00E002F4" w:rsidP="00C71E8F">
      <w:pPr>
        <w:spacing w:after="0" w:line="240" w:lineRule="auto"/>
        <w:jc w:val="both"/>
        <w:rPr>
          <w:rFonts w:ascii="Arial" w:eastAsia="Times New Roman" w:hAnsi="Arial" w:cs="Arial"/>
          <w:lang w:val="es-ES_tradnl" w:eastAsia="fr-FR"/>
        </w:rPr>
      </w:pPr>
      <w:r w:rsidRPr="00227F33">
        <w:rPr>
          <w:rFonts w:ascii="Arial" w:hAnsi="Arial" w:cs="Arial"/>
          <w:color w:val="000000"/>
          <w:lang w:val="es-ES_tradnl"/>
        </w:rPr>
        <w:t>Para dar respuesta a este contexto se construye el proyecto Mujeres, Dignidad y Trabajo en asocio entre: Bien Humano-Colombia, Themis-Brasil y CARE-Ecuador, cofinanciado por la Agencia Francesa de Desarrollo (AFD).</w:t>
      </w:r>
      <w:r w:rsidRPr="00227F33">
        <w:rPr>
          <w:rFonts w:ascii="Arial" w:eastAsia="Times New Roman" w:hAnsi="Arial" w:cs="Arial"/>
          <w:lang w:val="es-ES_tradnl" w:eastAsia="fr-FR"/>
        </w:rPr>
        <w:t xml:space="preserve"> Este proyecto busca contribuir a los Objetivos de Desarrollo Sostenible (ODS) de las Naciones Unidas, Agenda 2030: Objetivo 5: Lograr la igualdad entre los géneros y empoderar a todas las mujeres y las niñas (metas 5.1, 5.2, 5.4, 5.5) / Objetivo 8: Trabajo decente y crecimiento económico (meta 8.8). El carácter regional de este proyecto permite intercambios de aprendizajes y experiencias y fortalecer el marco de alianzas de las organizaciones socias a nivel nacional y regional. De este proyecto resultará un modelo de gestión y de formación replicable para avanzar los derechos humanos y laborales de las TRH en la región. </w:t>
      </w:r>
    </w:p>
    <w:p w:rsidR="00C71E8F" w:rsidRPr="00227F33" w:rsidRDefault="00C71E8F" w:rsidP="001770A8">
      <w:pPr>
        <w:spacing w:after="0" w:line="240" w:lineRule="auto"/>
        <w:ind w:firstLine="708"/>
        <w:jc w:val="both"/>
        <w:rPr>
          <w:rFonts w:ascii="Arial" w:eastAsia="Times New Roman" w:hAnsi="Arial" w:cs="Arial"/>
          <w:lang w:val="es-ES_tradnl" w:eastAsia="fr-FR"/>
        </w:rPr>
      </w:pPr>
    </w:p>
    <w:p w:rsidR="00A429B1" w:rsidRDefault="0055111B" w:rsidP="00C71E8F">
      <w:pPr>
        <w:spacing w:after="0" w:line="240" w:lineRule="auto"/>
        <w:jc w:val="both"/>
        <w:rPr>
          <w:rFonts w:ascii="Arial" w:eastAsia="Times New Roman" w:hAnsi="Arial" w:cs="Arial"/>
          <w:lang w:eastAsia="fr-FR"/>
        </w:rPr>
      </w:pPr>
      <w:r w:rsidRPr="009B1E68">
        <w:rPr>
          <w:rFonts w:ascii="Arial" w:eastAsia="Calibri" w:hAnsi="Arial" w:cs="Arial"/>
        </w:rPr>
        <w:t>En Ecuador e</w:t>
      </w:r>
      <w:r w:rsidR="007C7BBE" w:rsidRPr="009B1E68">
        <w:rPr>
          <w:rFonts w:ascii="Arial" w:eastAsia="Calibri" w:hAnsi="Arial" w:cs="Arial"/>
        </w:rPr>
        <w:t xml:space="preserve">l proyecto Mujeres, Dignidad y Trabajo busca contribuir a mejorar la situación de las TRH </w:t>
      </w:r>
      <w:r w:rsidR="00757222" w:rsidRPr="009B1E68">
        <w:rPr>
          <w:rFonts w:ascii="Arial" w:eastAsia="Calibri" w:hAnsi="Arial" w:cs="Arial"/>
        </w:rPr>
        <w:t xml:space="preserve">por medio del </w:t>
      </w:r>
      <w:r w:rsidR="007C7BBE" w:rsidRPr="009B1E68">
        <w:rPr>
          <w:rFonts w:ascii="Arial" w:eastAsia="Calibri" w:hAnsi="Arial" w:cs="Arial"/>
        </w:rPr>
        <w:t>fortalecimiento de sus organizaciones poniendo en práctica la autogestión organizativa mediante el negocio social que les permita conseguir sostenibilidad económica para fortalecer sus procesos de formación en derechos</w:t>
      </w:r>
      <w:r w:rsidR="00177E27" w:rsidRPr="009B1E68">
        <w:rPr>
          <w:rFonts w:ascii="Arial" w:eastAsia="Calibri" w:hAnsi="Arial" w:cs="Arial"/>
        </w:rPr>
        <w:t xml:space="preserve"> humanos y laborales </w:t>
      </w:r>
      <w:r w:rsidR="007C7BBE" w:rsidRPr="009B1E68">
        <w:rPr>
          <w:rFonts w:ascii="Arial" w:eastAsia="Calibri" w:hAnsi="Arial" w:cs="Arial"/>
        </w:rPr>
        <w:t>e incidencia política a nivel local, nacional y regional.</w:t>
      </w:r>
      <w:r w:rsidR="00A429B1" w:rsidRPr="00227F33">
        <w:rPr>
          <w:rFonts w:ascii="Arial" w:eastAsia="Times New Roman" w:hAnsi="Arial" w:cs="Arial"/>
          <w:lang w:eastAsia="fr-FR"/>
        </w:rPr>
        <w:t xml:space="preserve"> </w:t>
      </w:r>
    </w:p>
    <w:p w:rsidR="00ED25DC" w:rsidRDefault="00ED25DC" w:rsidP="00A429B1">
      <w:pPr>
        <w:spacing w:after="0" w:line="240" w:lineRule="auto"/>
        <w:ind w:firstLine="708"/>
        <w:jc w:val="both"/>
        <w:rPr>
          <w:rFonts w:ascii="Arial" w:eastAsia="Times New Roman" w:hAnsi="Arial" w:cs="Arial"/>
          <w:lang w:eastAsia="fr-FR"/>
        </w:rPr>
      </w:pPr>
    </w:p>
    <w:p w:rsidR="00204F65" w:rsidRDefault="00204F65" w:rsidP="00C71E8F">
      <w:pPr>
        <w:spacing w:after="0" w:line="240" w:lineRule="auto"/>
        <w:jc w:val="both"/>
        <w:rPr>
          <w:rFonts w:ascii="Arial" w:eastAsia="Calibri" w:hAnsi="Arial" w:cs="Arial"/>
        </w:rPr>
      </w:pPr>
      <w:r w:rsidRPr="00227F33">
        <w:rPr>
          <w:rFonts w:ascii="Arial" w:eastAsia="Calibri" w:hAnsi="Arial" w:cs="Arial"/>
        </w:rPr>
        <w:t>Con este proyecto, las TRH tendrán la oportunidad de profesionalizar sus servicios y dar pasos concretos para renegociar condiciones laborales desde criterios más justos e igualitarios, además de fortalecer su autonomía organizativa reinvirtiendo los ingresos de su negocio según sus propios intereses y agendas.</w:t>
      </w:r>
    </w:p>
    <w:p w:rsidR="00ED25DC" w:rsidRDefault="00ED25DC" w:rsidP="00204F65">
      <w:pPr>
        <w:spacing w:after="0" w:line="240" w:lineRule="auto"/>
        <w:ind w:firstLine="708"/>
        <w:jc w:val="both"/>
        <w:rPr>
          <w:rFonts w:ascii="Arial" w:eastAsia="Calibri" w:hAnsi="Arial" w:cs="Arial"/>
        </w:rPr>
      </w:pPr>
    </w:p>
    <w:p w:rsidR="00D658AC" w:rsidRDefault="001C774E" w:rsidP="00C71E8F">
      <w:pPr>
        <w:spacing w:after="0" w:line="240" w:lineRule="auto"/>
        <w:jc w:val="both"/>
        <w:rPr>
          <w:rFonts w:ascii="Arial" w:eastAsia="Times New Roman" w:hAnsi="Arial" w:cs="Arial"/>
          <w:lang w:eastAsia="fr-FR"/>
        </w:rPr>
      </w:pPr>
      <w:r w:rsidRPr="009B1E68">
        <w:rPr>
          <w:rFonts w:ascii="Arial" w:eastAsia="Times New Roman" w:hAnsi="Arial" w:cs="Arial"/>
          <w:lang w:eastAsia="fr-FR"/>
        </w:rPr>
        <w:t>En este contexto</w:t>
      </w:r>
      <w:r w:rsidR="00204F65" w:rsidRPr="009B1E68">
        <w:rPr>
          <w:rFonts w:ascii="Arial" w:eastAsia="Times New Roman" w:hAnsi="Arial" w:cs="Arial"/>
          <w:lang w:eastAsia="fr-FR"/>
        </w:rPr>
        <w:t xml:space="preserve"> </w:t>
      </w:r>
      <w:r w:rsidRPr="009B1E68">
        <w:rPr>
          <w:rFonts w:ascii="Arial" w:eastAsia="Times New Roman" w:hAnsi="Arial" w:cs="Arial"/>
          <w:lang w:eastAsia="fr-FR"/>
        </w:rPr>
        <w:t xml:space="preserve">el </w:t>
      </w:r>
      <w:r w:rsidR="00CE2164" w:rsidRPr="009B1E68">
        <w:rPr>
          <w:rFonts w:ascii="Arial" w:eastAsia="Times New Roman" w:hAnsi="Arial" w:cs="Arial"/>
          <w:lang w:eastAsia="fr-FR"/>
        </w:rPr>
        <w:t xml:space="preserve">negocio social </w:t>
      </w:r>
      <w:r w:rsidRPr="009B1E68">
        <w:rPr>
          <w:rFonts w:ascii="Arial" w:eastAsia="Times New Roman" w:hAnsi="Arial" w:cs="Arial"/>
          <w:lang w:eastAsia="fr-FR"/>
        </w:rPr>
        <w:t xml:space="preserve">tiene como desafíos, por un lado, la generación </w:t>
      </w:r>
      <w:r w:rsidR="0055634D" w:rsidRPr="009B1E68">
        <w:rPr>
          <w:rFonts w:ascii="Arial" w:eastAsia="Times New Roman" w:hAnsi="Arial" w:cs="Arial"/>
          <w:lang w:eastAsia="fr-FR"/>
        </w:rPr>
        <w:t>de excedentes</w:t>
      </w:r>
      <w:r w:rsidRPr="009B1E68">
        <w:rPr>
          <w:rFonts w:ascii="Arial" w:eastAsia="Times New Roman" w:hAnsi="Arial" w:cs="Arial"/>
          <w:lang w:eastAsia="fr-FR"/>
        </w:rPr>
        <w:t xml:space="preserve"> económicos que contribuyan para mejorar la situación de las TRH (valor económico</w:t>
      </w:r>
      <w:r w:rsidR="00F46DB7" w:rsidRPr="009B1E68">
        <w:rPr>
          <w:rFonts w:ascii="Arial" w:eastAsia="Times New Roman" w:hAnsi="Arial" w:cs="Arial"/>
          <w:lang w:eastAsia="fr-FR"/>
        </w:rPr>
        <w:t xml:space="preserve">) y </w:t>
      </w:r>
      <w:r w:rsidRPr="009B1E68">
        <w:rPr>
          <w:rFonts w:ascii="Arial" w:eastAsia="Times New Roman" w:hAnsi="Arial" w:cs="Arial"/>
          <w:lang w:eastAsia="fr-FR"/>
        </w:rPr>
        <w:t xml:space="preserve">por otro, la reinversión de esos excedentes en torno del fortalecimiento de las organizaciones </w:t>
      </w:r>
      <w:r w:rsidR="0055634D" w:rsidRPr="009B1E68">
        <w:rPr>
          <w:rFonts w:ascii="Arial" w:eastAsia="Times New Roman" w:hAnsi="Arial" w:cs="Arial"/>
          <w:lang w:eastAsia="fr-FR"/>
        </w:rPr>
        <w:t xml:space="preserve">sociales </w:t>
      </w:r>
      <w:r w:rsidRPr="009B1E68">
        <w:rPr>
          <w:rFonts w:ascii="Arial" w:eastAsia="Times New Roman" w:hAnsi="Arial" w:cs="Arial"/>
          <w:lang w:eastAsia="fr-FR"/>
        </w:rPr>
        <w:t>de las TRH, su autonomía y empoderamiento (valor social).</w:t>
      </w:r>
      <w:r w:rsidR="00ED7430" w:rsidRPr="009B1E68">
        <w:rPr>
          <w:rFonts w:ascii="Arial" w:eastAsia="Times New Roman" w:hAnsi="Arial" w:cs="Arial"/>
          <w:lang w:eastAsia="fr-FR"/>
        </w:rPr>
        <w:t xml:space="preserve"> De esa manera, l</w:t>
      </w:r>
      <w:r w:rsidR="0055634D" w:rsidRPr="009B1E68">
        <w:rPr>
          <w:rFonts w:ascii="Arial" w:eastAsia="Times New Roman" w:hAnsi="Arial" w:cs="Arial"/>
          <w:lang w:eastAsia="fr-FR"/>
        </w:rPr>
        <w:t xml:space="preserve">a puesta en marcha del negocio social </w:t>
      </w:r>
      <w:r w:rsidR="00BD532B" w:rsidRPr="009B1E68">
        <w:rPr>
          <w:rFonts w:ascii="Arial" w:eastAsia="Times New Roman" w:hAnsi="Arial" w:cs="Arial"/>
          <w:lang w:eastAsia="fr-FR"/>
        </w:rPr>
        <w:t>acompaña</w:t>
      </w:r>
      <w:r w:rsidR="00177E27" w:rsidRPr="009B1E68">
        <w:rPr>
          <w:rFonts w:ascii="Arial" w:eastAsia="Times New Roman" w:hAnsi="Arial" w:cs="Arial"/>
          <w:lang w:eastAsia="fr-FR"/>
        </w:rPr>
        <w:t>rá</w:t>
      </w:r>
      <w:r w:rsidR="00BD532B" w:rsidRPr="009B1E68">
        <w:rPr>
          <w:rFonts w:ascii="Arial" w:eastAsia="Times New Roman" w:hAnsi="Arial" w:cs="Arial"/>
          <w:lang w:eastAsia="fr-FR"/>
        </w:rPr>
        <w:t xml:space="preserve"> las demanda</w:t>
      </w:r>
      <w:r w:rsidR="00F46DB7" w:rsidRPr="009B1E68">
        <w:rPr>
          <w:rFonts w:ascii="Arial" w:eastAsia="Times New Roman" w:hAnsi="Arial" w:cs="Arial"/>
          <w:lang w:eastAsia="fr-FR"/>
        </w:rPr>
        <w:t xml:space="preserve">s de las mujeres TRH en torno </w:t>
      </w:r>
      <w:r w:rsidR="00ED7430" w:rsidRPr="009B1E68">
        <w:rPr>
          <w:rFonts w:ascii="Arial" w:eastAsia="Times New Roman" w:hAnsi="Arial" w:cs="Arial"/>
          <w:lang w:eastAsia="fr-FR"/>
        </w:rPr>
        <w:t xml:space="preserve">de aspectos fundamentales para sus vidas, como </w:t>
      </w:r>
      <w:r w:rsidR="00F46DB7" w:rsidRPr="009B1E68">
        <w:rPr>
          <w:rFonts w:ascii="Arial" w:eastAsia="Times New Roman" w:hAnsi="Arial" w:cs="Arial"/>
          <w:lang w:eastAsia="fr-FR"/>
        </w:rPr>
        <w:t>la construcción de espacios de fortalecimiento de sus derechos laborales – al igual que otras categorías</w:t>
      </w:r>
      <w:r w:rsidR="00F46DB7" w:rsidRPr="00227F33">
        <w:rPr>
          <w:rFonts w:ascii="Arial" w:eastAsia="Times New Roman" w:hAnsi="Arial" w:cs="Arial"/>
          <w:lang w:eastAsia="fr-FR"/>
        </w:rPr>
        <w:t xml:space="preserve"> –, el desarrollo de sus habilidades y capacidades </w:t>
      </w:r>
      <w:r w:rsidR="00686234" w:rsidRPr="00227F33">
        <w:rPr>
          <w:rFonts w:ascii="Arial" w:eastAsia="Times New Roman" w:hAnsi="Arial" w:cs="Arial"/>
          <w:lang w:eastAsia="fr-FR"/>
        </w:rPr>
        <w:t>y el fomento de espacios dignos de trabajo</w:t>
      </w:r>
      <w:r w:rsidR="00ED7430" w:rsidRPr="00227F33">
        <w:rPr>
          <w:rFonts w:ascii="Arial" w:eastAsia="Times New Roman" w:hAnsi="Arial" w:cs="Arial"/>
          <w:lang w:eastAsia="fr-FR"/>
        </w:rPr>
        <w:t xml:space="preserve"> libres de violencia y acoso laboral. (Convenio 189/190, OIT).</w:t>
      </w:r>
    </w:p>
    <w:p w:rsidR="00ED25DC" w:rsidRPr="00227F33" w:rsidRDefault="00ED25DC" w:rsidP="00A429B1">
      <w:pPr>
        <w:spacing w:after="0" w:line="240" w:lineRule="auto"/>
        <w:ind w:firstLine="708"/>
        <w:jc w:val="both"/>
        <w:rPr>
          <w:rFonts w:ascii="Arial" w:eastAsia="Times New Roman" w:hAnsi="Arial" w:cs="Arial"/>
          <w:lang w:eastAsia="fr-FR"/>
        </w:rPr>
      </w:pPr>
    </w:p>
    <w:p w:rsidR="0055111B" w:rsidRDefault="0055111B" w:rsidP="00C71E8F">
      <w:pPr>
        <w:pStyle w:val="Sinespaciado"/>
        <w:jc w:val="both"/>
        <w:rPr>
          <w:rFonts w:ascii="Arial" w:eastAsia="Times New Roman" w:hAnsi="Arial" w:cs="Arial"/>
          <w:lang w:eastAsia="fr-FR"/>
        </w:rPr>
      </w:pPr>
      <w:r w:rsidRPr="00227F33">
        <w:rPr>
          <w:rFonts w:ascii="Arial" w:eastAsia="Calibri" w:hAnsi="Arial" w:cs="Arial"/>
        </w:rPr>
        <w:t>Llevando en consideración estos aspectos</w:t>
      </w:r>
      <w:r w:rsidR="009C6C7D" w:rsidRPr="00227F33">
        <w:rPr>
          <w:rFonts w:ascii="Arial" w:eastAsia="Calibri" w:hAnsi="Arial" w:cs="Arial"/>
        </w:rPr>
        <w:t>, en Ecuador se</w:t>
      </w:r>
      <w:r w:rsidRPr="00227F33">
        <w:rPr>
          <w:rFonts w:ascii="Arial" w:eastAsia="Calibri" w:hAnsi="Arial" w:cs="Arial"/>
        </w:rPr>
        <w:t xml:space="preserve">rá realizado un estudio de mercado orientado a analizar </w:t>
      </w:r>
      <w:r w:rsidRPr="00227F33">
        <w:rPr>
          <w:rFonts w:ascii="Arial" w:eastAsia="Times New Roman" w:hAnsi="Arial" w:cs="Arial"/>
          <w:lang w:eastAsia="fr-FR"/>
        </w:rPr>
        <w:t xml:space="preserve">la estructura y dinámica del mercado de servicios domésticos identificándose oportunidades </w:t>
      </w:r>
      <w:r w:rsidR="00DD5DC8" w:rsidRPr="00227F33">
        <w:rPr>
          <w:rFonts w:ascii="Arial" w:eastAsia="Times New Roman" w:hAnsi="Arial" w:cs="Arial"/>
          <w:lang w:eastAsia="fr-FR"/>
        </w:rPr>
        <w:t xml:space="preserve">factibles </w:t>
      </w:r>
      <w:r w:rsidRPr="00227F33">
        <w:rPr>
          <w:rFonts w:ascii="Arial" w:eastAsia="Times New Roman" w:hAnsi="Arial" w:cs="Arial"/>
          <w:lang w:eastAsia="fr-FR"/>
        </w:rPr>
        <w:t xml:space="preserve">para la oferta de un portafolio servicios con padrones de eficiencia, eficacia e innovación. </w:t>
      </w:r>
    </w:p>
    <w:p w:rsidR="00ED25DC" w:rsidRPr="00227F33" w:rsidRDefault="00ED25DC" w:rsidP="0055111B">
      <w:pPr>
        <w:pStyle w:val="Sinespaciado"/>
        <w:ind w:firstLine="708"/>
        <w:jc w:val="both"/>
        <w:rPr>
          <w:rFonts w:ascii="Arial" w:eastAsia="Times New Roman" w:hAnsi="Arial" w:cs="Arial"/>
          <w:lang w:eastAsia="fr-FR"/>
        </w:rPr>
      </w:pPr>
    </w:p>
    <w:p w:rsidR="003648EA" w:rsidRDefault="00B72518" w:rsidP="00C71E8F">
      <w:pPr>
        <w:pStyle w:val="Sinespaciado"/>
        <w:jc w:val="both"/>
        <w:rPr>
          <w:rFonts w:ascii="Arial" w:eastAsia="Calibri" w:hAnsi="Arial" w:cs="Arial"/>
        </w:rPr>
      </w:pPr>
      <w:r w:rsidRPr="00227F33">
        <w:rPr>
          <w:rFonts w:ascii="Arial" w:eastAsia="Times New Roman" w:hAnsi="Arial" w:cs="Arial"/>
          <w:lang w:eastAsia="fr-FR"/>
        </w:rPr>
        <w:t>Una mirada exploratoria e inicial permite observar que en estos países el</w:t>
      </w:r>
      <w:r w:rsidR="003B40F8" w:rsidRPr="00227F33">
        <w:rPr>
          <w:rFonts w:ascii="Arial" w:eastAsia="Times New Roman" w:hAnsi="Arial" w:cs="Arial"/>
          <w:lang w:eastAsia="fr-FR"/>
        </w:rPr>
        <w:t xml:space="preserve"> mercado de servicios </w:t>
      </w:r>
      <w:r w:rsidRPr="00227F33">
        <w:rPr>
          <w:rFonts w:ascii="Arial" w:eastAsia="Times New Roman" w:hAnsi="Arial" w:cs="Arial"/>
          <w:lang w:eastAsia="fr-FR"/>
        </w:rPr>
        <w:t xml:space="preserve">domésticos </w:t>
      </w:r>
      <w:r w:rsidR="00475945" w:rsidRPr="00227F33">
        <w:rPr>
          <w:rFonts w:ascii="Arial" w:eastAsia="Times New Roman" w:hAnsi="Arial" w:cs="Arial"/>
          <w:lang w:eastAsia="fr-FR"/>
        </w:rPr>
        <w:t xml:space="preserve">ha ido diversificándose para atender las demandas </w:t>
      </w:r>
      <w:r w:rsidR="004343A4" w:rsidRPr="00227F33">
        <w:rPr>
          <w:rFonts w:ascii="Arial" w:eastAsia="Times New Roman" w:hAnsi="Arial" w:cs="Arial"/>
          <w:lang w:eastAsia="fr-FR"/>
        </w:rPr>
        <w:t xml:space="preserve">especialmente de </w:t>
      </w:r>
      <w:r w:rsidR="0035521B" w:rsidRPr="00227F33">
        <w:rPr>
          <w:rFonts w:ascii="Arial" w:eastAsia="Times New Roman" w:hAnsi="Arial" w:cs="Arial"/>
          <w:lang w:eastAsia="fr-FR"/>
        </w:rPr>
        <w:t>estratos sociales altos y medios</w:t>
      </w:r>
      <w:r w:rsidRPr="00227F33">
        <w:rPr>
          <w:rFonts w:ascii="Arial" w:eastAsia="Calibri" w:hAnsi="Arial" w:cs="Arial"/>
        </w:rPr>
        <w:t xml:space="preserve"> </w:t>
      </w:r>
      <w:r w:rsidR="00475945" w:rsidRPr="00227F33">
        <w:rPr>
          <w:rFonts w:ascii="Arial" w:eastAsia="Calibri" w:hAnsi="Arial" w:cs="Arial"/>
        </w:rPr>
        <w:t xml:space="preserve">que absorben, en </w:t>
      </w:r>
      <w:r w:rsidR="00992223" w:rsidRPr="00227F33">
        <w:rPr>
          <w:rFonts w:ascii="Arial" w:eastAsia="Calibri" w:hAnsi="Arial" w:cs="Arial"/>
        </w:rPr>
        <w:t>especial, fuerza</w:t>
      </w:r>
      <w:r w:rsidRPr="00227F33">
        <w:rPr>
          <w:rFonts w:ascii="Arial" w:eastAsia="Calibri" w:hAnsi="Arial" w:cs="Arial"/>
        </w:rPr>
        <w:t xml:space="preserve"> de trabajo femenino</w:t>
      </w:r>
      <w:r w:rsidR="00205A96" w:rsidRPr="00227F33">
        <w:rPr>
          <w:rFonts w:ascii="Arial" w:eastAsia="Calibri" w:hAnsi="Arial" w:cs="Arial"/>
        </w:rPr>
        <w:t>.</w:t>
      </w:r>
      <w:r w:rsidRPr="00227F33">
        <w:rPr>
          <w:rFonts w:ascii="Arial" w:eastAsia="Calibri" w:hAnsi="Arial" w:cs="Arial"/>
        </w:rPr>
        <w:t xml:space="preserve"> </w:t>
      </w:r>
      <w:r w:rsidR="0035521B" w:rsidRPr="00227F33">
        <w:rPr>
          <w:rFonts w:ascii="Arial" w:eastAsia="Calibri" w:hAnsi="Arial" w:cs="Arial"/>
        </w:rPr>
        <w:t xml:space="preserve"> </w:t>
      </w:r>
      <w:r w:rsidR="003B40F8" w:rsidRPr="00227F33">
        <w:rPr>
          <w:rFonts w:ascii="Arial" w:eastAsia="Calibri" w:hAnsi="Arial" w:cs="Arial"/>
        </w:rPr>
        <w:t xml:space="preserve">En Ecuador con base </w:t>
      </w:r>
      <w:r w:rsidR="0035521B" w:rsidRPr="00227F33">
        <w:rPr>
          <w:rFonts w:ascii="Arial" w:eastAsia="Calibri" w:hAnsi="Arial" w:cs="Arial"/>
        </w:rPr>
        <w:t>a los</w:t>
      </w:r>
      <w:r w:rsidR="003B40F8" w:rsidRPr="00227F33">
        <w:rPr>
          <w:rFonts w:ascii="Arial" w:eastAsia="Calibri" w:hAnsi="Arial" w:cs="Arial"/>
        </w:rPr>
        <w:t xml:space="preserve"> datos del Instituto Nacional de Estadísticas y Censos (INEC), para el año </w:t>
      </w:r>
      <w:r w:rsidR="0035521B" w:rsidRPr="00227F33">
        <w:rPr>
          <w:rFonts w:ascii="Arial" w:eastAsia="Calibri" w:hAnsi="Arial" w:cs="Arial"/>
        </w:rPr>
        <w:t>2010, existían</w:t>
      </w:r>
      <w:r w:rsidR="003B40F8" w:rsidRPr="00227F33">
        <w:rPr>
          <w:rFonts w:ascii="Arial" w:eastAsia="Calibri" w:hAnsi="Arial" w:cs="Arial"/>
        </w:rPr>
        <w:t xml:space="preserve"> en el país 98 empresas dedicadas</w:t>
      </w:r>
      <w:r w:rsidRPr="00227F33">
        <w:rPr>
          <w:rFonts w:ascii="Arial" w:eastAsia="Calibri" w:hAnsi="Arial" w:cs="Arial"/>
        </w:rPr>
        <w:t xml:space="preserve"> </w:t>
      </w:r>
      <w:r w:rsidR="003B40F8" w:rsidRPr="00227F33">
        <w:rPr>
          <w:rFonts w:ascii="Arial" w:eastAsia="Calibri" w:hAnsi="Arial" w:cs="Arial"/>
        </w:rPr>
        <w:t>a servicios domésticos, distribuidas preferencialmente en las provincias de Pichincha (35%), Guayas (33%) y Azuay (13</w:t>
      </w:r>
      <w:r w:rsidRPr="00227F33">
        <w:rPr>
          <w:rFonts w:ascii="Arial" w:eastAsia="Calibri" w:hAnsi="Arial" w:cs="Arial"/>
        </w:rPr>
        <w:t xml:space="preserve">%). Según nota periodística del Diario El Comercio, con base a datos del Ministerio de Trabajo – Relaciones Laborales, este tipo de empresas viene </w:t>
      </w:r>
      <w:r w:rsidR="00475945" w:rsidRPr="00227F33">
        <w:rPr>
          <w:rFonts w:ascii="Arial" w:eastAsia="Calibri" w:hAnsi="Arial" w:cs="Arial"/>
        </w:rPr>
        <w:t xml:space="preserve">creciendo </w:t>
      </w:r>
      <w:r w:rsidR="00E51C43" w:rsidRPr="00227F33">
        <w:rPr>
          <w:rFonts w:ascii="Arial" w:eastAsia="Calibri" w:hAnsi="Arial" w:cs="Arial"/>
        </w:rPr>
        <w:t xml:space="preserve">y </w:t>
      </w:r>
      <w:r w:rsidRPr="00227F33">
        <w:rPr>
          <w:rFonts w:ascii="Arial" w:eastAsia="Calibri" w:hAnsi="Arial" w:cs="Arial"/>
        </w:rPr>
        <w:t>ocupando un</w:t>
      </w:r>
      <w:r w:rsidR="00E51C43" w:rsidRPr="00227F33">
        <w:rPr>
          <w:rFonts w:ascii="Arial" w:eastAsia="Calibri" w:hAnsi="Arial" w:cs="Arial"/>
        </w:rPr>
        <w:t xml:space="preserve"> lugar destaque</w:t>
      </w:r>
      <w:r w:rsidRPr="00227F33">
        <w:rPr>
          <w:rFonts w:ascii="Arial" w:eastAsia="Calibri" w:hAnsi="Arial" w:cs="Arial"/>
        </w:rPr>
        <w:t xml:space="preserve"> en el mercado de servicios domésticos</w:t>
      </w:r>
      <w:r w:rsidR="00227F33" w:rsidRPr="00227F33">
        <w:rPr>
          <w:rFonts w:ascii="Arial" w:eastAsia="Calibri" w:hAnsi="Arial" w:cs="Arial"/>
        </w:rPr>
        <w:t>.</w:t>
      </w:r>
    </w:p>
    <w:p w:rsidR="00ED25DC" w:rsidRPr="00227F33" w:rsidRDefault="00ED25DC" w:rsidP="002B2C02">
      <w:pPr>
        <w:pStyle w:val="Sinespaciado"/>
        <w:ind w:firstLine="708"/>
        <w:jc w:val="both"/>
        <w:rPr>
          <w:rFonts w:ascii="Arial" w:eastAsia="Calibri" w:hAnsi="Arial" w:cs="Arial"/>
        </w:rPr>
      </w:pPr>
    </w:p>
    <w:p w:rsidR="00925BA1" w:rsidRPr="00227F33" w:rsidRDefault="0035521B" w:rsidP="00C71E8F">
      <w:pPr>
        <w:pStyle w:val="Sinespaciado"/>
        <w:jc w:val="both"/>
        <w:rPr>
          <w:rFonts w:ascii="Arial" w:eastAsia="Calibri" w:hAnsi="Arial" w:cs="Arial"/>
        </w:rPr>
      </w:pPr>
      <w:r w:rsidRPr="00227F33">
        <w:rPr>
          <w:rFonts w:ascii="Arial" w:eastAsia="Calibri" w:hAnsi="Arial" w:cs="Arial"/>
        </w:rPr>
        <w:t xml:space="preserve"> </w:t>
      </w:r>
      <w:r w:rsidR="00C54A14" w:rsidRPr="00227F33">
        <w:rPr>
          <w:rFonts w:ascii="Arial" w:eastAsia="Calibri" w:hAnsi="Arial" w:cs="Arial"/>
        </w:rPr>
        <w:t xml:space="preserve"> </w:t>
      </w:r>
      <w:r w:rsidR="00807087" w:rsidRPr="00227F33">
        <w:rPr>
          <w:rFonts w:ascii="Arial" w:eastAsia="Calibri" w:hAnsi="Arial" w:cs="Arial"/>
        </w:rPr>
        <w:t xml:space="preserve">Estos </w:t>
      </w:r>
      <w:r w:rsidR="00205A96" w:rsidRPr="00227F33">
        <w:rPr>
          <w:rFonts w:ascii="Arial" w:eastAsia="Calibri" w:hAnsi="Arial" w:cs="Arial"/>
        </w:rPr>
        <w:t>datos aproximados</w:t>
      </w:r>
      <w:r w:rsidR="00E51C43" w:rsidRPr="00227F33">
        <w:rPr>
          <w:rFonts w:ascii="Arial" w:eastAsia="Calibri" w:hAnsi="Arial" w:cs="Arial"/>
        </w:rPr>
        <w:t xml:space="preserve"> </w:t>
      </w:r>
      <w:r w:rsidR="00475945" w:rsidRPr="00227F33">
        <w:rPr>
          <w:rFonts w:ascii="Arial" w:eastAsia="Calibri" w:hAnsi="Arial" w:cs="Arial"/>
        </w:rPr>
        <w:t>será</w:t>
      </w:r>
      <w:r w:rsidR="00E51C43" w:rsidRPr="00227F33">
        <w:rPr>
          <w:rFonts w:ascii="Arial" w:eastAsia="Calibri" w:hAnsi="Arial" w:cs="Arial"/>
        </w:rPr>
        <w:t>n</w:t>
      </w:r>
      <w:r w:rsidR="00475945" w:rsidRPr="00227F33">
        <w:rPr>
          <w:rFonts w:ascii="Arial" w:eastAsia="Calibri" w:hAnsi="Arial" w:cs="Arial"/>
        </w:rPr>
        <w:t xml:space="preserve"> </w:t>
      </w:r>
      <w:r w:rsidR="00807087" w:rsidRPr="00227F33">
        <w:rPr>
          <w:rFonts w:ascii="Arial" w:eastAsia="Calibri" w:hAnsi="Arial" w:cs="Arial"/>
        </w:rPr>
        <w:t xml:space="preserve">estimados y analizados </w:t>
      </w:r>
      <w:r w:rsidR="00475945" w:rsidRPr="00227F33">
        <w:rPr>
          <w:rFonts w:ascii="Arial" w:eastAsia="Calibri" w:hAnsi="Arial" w:cs="Arial"/>
        </w:rPr>
        <w:t>o</w:t>
      </w:r>
      <w:r w:rsidR="00204F65" w:rsidRPr="00227F33">
        <w:rPr>
          <w:rFonts w:ascii="Arial" w:eastAsia="Calibri" w:hAnsi="Arial" w:cs="Arial"/>
        </w:rPr>
        <w:t xml:space="preserve">bteniendo como resultado del estudio de mercado </w:t>
      </w:r>
      <w:r w:rsidR="0055634D" w:rsidRPr="00227F33">
        <w:rPr>
          <w:rFonts w:ascii="Arial" w:eastAsia="Calibri" w:hAnsi="Arial" w:cs="Arial"/>
        </w:rPr>
        <w:t xml:space="preserve">orientado al </w:t>
      </w:r>
      <w:r w:rsidR="00E51C43" w:rsidRPr="00227F33">
        <w:rPr>
          <w:rFonts w:ascii="Arial" w:eastAsia="Calibri" w:hAnsi="Arial" w:cs="Arial"/>
        </w:rPr>
        <w:t>análisis de oportunidades viables para la comercialización de un portafolio de servicios domésticos que será implementado por las TRH en sus</w:t>
      </w:r>
      <w:r w:rsidR="007F7C41" w:rsidRPr="00227F33">
        <w:rPr>
          <w:rFonts w:ascii="Arial" w:eastAsia="Calibri" w:hAnsi="Arial" w:cs="Arial"/>
        </w:rPr>
        <w:t xml:space="preserve"> negocios sociales en condiciones</w:t>
      </w:r>
      <w:r w:rsidR="008E56D0" w:rsidRPr="00227F33">
        <w:rPr>
          <w:rFonts w:ascii="Arial" w:eastAsia="Calibri" w:hAnsi="Arial" w:cs="Arial"/>
        </w:rPr>
        <w:t xml:space="preserve"> </w:t>
      </w:r>
      <w:r w:rsidR="00204F65" w:rsidRPr="00227F33">
        <w:rPr>
          <w:rFonts w:ascii="Arial" w:eastAsia="Calibri" w:hAnsi="Arial" w:cs="Arial"/>
        </w:rPr>
        <w:t>dignas de trabajo, respeto a sus derechos laborales y b</w:t>
      </w:r>
      <w:r w:rsidR="008E56D0" w:rsidRPr="00227F33">
        <w:rPr>
          <w:rFonts w:ascii="Arial" w:eastAsia="Calibri" w:hAnsi="Arial" w:cs="Arial"/>
        </w:rPr>
        <w:t>ienestar</w:t>
      </w:r>
      <w:r w:rsidR="00CE2164" w:rsidRPr="00227F33">
        <w:rPr>
          <w:rFonts w:ascii="Arial" w:eastAsia="Calibri" w:hAnsi="Arial" w:cs="Arial"/>
        </w:rPr>
        <w:t xml:space="preserve"> humano </w:t>
      </w:r>
      <w:r w:rsidR="0055634D" w:rsidRPr="00227F33">
        <w:rPr>
          <w:rFonts w:ascii="Arial" w:eastAsia="Calibri" w:hAnsi="Arial" w:cs="Arial"/>
        </w:rPr>
        <w:t>-</w:t>
      </w:r>
      <w:r w:rsidR="00CE2164" w:rsidRPr="00227F33">
        <w:rPr>
          <w:rFonts w:ascii="Arial" w:eastAsia="Calibri" w:hAnsi="Arial" w:cs="Arial"/>
        </w:rPr>
        <w:t xml:space="preserve"> social</w:t>
      </w:r>
      <w:r w:rsidR="008E56D0" w:rsidRPr="00227F33">
        <w:rPr>
          <w:rFonts w:ascii="Arial" w:eastAsia="Calibri" w:hAnsi="Arial" w:cs="Arial"/>
        </w:rPr>
        <w:t xml:space="preserve"> </w:t>
      </w:r>
      <w:r w:rsidR="007F7C41" w:rsidRPr="00227F33">
        <w:rPr>
          <w:rFonts w:ascii="Arial" w:eastAsia="Calibri" w:hAnsi="Arial" w:cs="Arial"/>
        </w:rPr>
        <w:t>(Convenio OIT</w:t>
      </w:r>
      <w:r w:rsidR="008E56D0" w:rsidRPr="00227F33">
        <w:rPr>
          <w:rFonts w:ascii="Arial" w:eastAsia="Calibri" w:hAnsi="Arial" w:cs="Arial"/>
        </w:rPr>
        <w:t>,</w:t>
      </w:r>
      <w:r w:rsidR="007F7C41" w:rsidRPr="00227F33">
        <w:rPr>
          <w:rFonts w:ascii="Arial" w:eastAsia="Calibri" w:hAnsi="Arial" w:cs="Arial"/>
        </w:rPr>
        <w:t xml:space="preserve"> 189).</w:t>
      </w:r>
    </w:p>
    <w:p w:rsidR="00062BB7" w:rsidRPr="00227F33" w:rsidRDefault="00475945" w:rsidP="00E002F4">
      <w:pPr>
        <w:pStyle w:val="Sinespaciado"/>
        <w:jc w:val="both"/>
        <w:rPr>
          <w:rFonts w:ascii="Times New Roman" w:eastAsia="Times New Roman" w:hAnsi="Times New Roman" w:cs="Times New Roman"/>
          <w:b/>
          <w:lang w:val="es-PE"/>
        </w:rPr>
      </w:pPr>
      <w:r w:rsidRPr="00227F33">
        <w:rPr>
          <w:rFonts w:ascii="Arial" w:eastAsia="Calibri" w:hAnsi="Arial" w:cs="Arial"/>
        </w:rPr>
        <w:t xml:space="preserve"> </w:t>
      </w:r>
      <w:r w:rsidRPr="00227F33">
        <w:rPr>
          <w:rFonts w:ascii="Arial" w:eastAsia="Calibri" w:hAnsi="Arial" w:cs="Arial"/>
        </w:rPr>
        <w:tab/>
      </w:r>
    </w:p>
    <w:p w:rsidR="00062BB7" w:rsidRPr="00227F33" w:rsidRDefault="00062BB7" w:rsidP="00062BB7">
      <w:pPr>
        <w:spacing w:after="0"/>
        <w:ind w:right="219"/>
        <w:jc w:val="both"/>
        <w:rPr>
          <w:rFonts w:ascii="Arial" w:eastAsia="Times New Roman" w:hAnsi="Arial" w:cs="Arial"/>
          <w:b/>
          <w:sz w:val="24"/>
          <w:szCs w:val="24"/>
          <w:lang w:val="es-PE"/>
        </w:rPr>
      </w:pPr>
      <w:r w:rsidRPr="00227F33">
        <w:rPr>
          <w:rFonts w:ascii="Arial" w:eastAsia="Times New Roman" w:hAnsi="Arial" w:cs="Arial"/>
          <w:b/>
          <w:sz w:val="24"/>
          <w:szCs w:val="24"/>
          <w:lang w:val="es-PE"/>
        </w:rPr>
        <w:t>2. OBJETIVOS</w:t>
      </w:r>
      <w:r w:rsidR="00BC1E48" w:rsidRPr="00227F33">
        <w:rPr>
          <w:rFonts w:ascii="Arial" w:eastAsia="Times New Roman" w:hAnsi="Arial" w:cs="Arial"/>
          <w:b/>
          <w:sz w:val="24"/>
          <w:szCs w:val="24"/>
          <w:lang w:val="es-PE"/>
        </w:rPr>
        <w:t xml:space="preserve"> </w:t>
      </w:r>
    </w:p>
    <w:p w:rsidR="00062BB7" w:rsidRPr="00227F33" w:rsidRDefault="00062BB7" w:rsidP="00062BB7">
      <w:pPr>
        <w:spacing w:after="0" w:line="276" w:lineRule="auto"/>
        <w:jc w:val="both"/>
        <w:rPr>
          <w:rFonts w:ascii="Arial" w:hAnsi="Arial" w:cs="Arial"/>
          <w:lang w:val="es-PE"/>
        </w:rPr>
      </w:pPr>
    </w:p>
    <w:p w:rsidR="00062BB7" w:rsidRPr="00227F33" w:rsidRDefault="00062BB7" w:rsidP="00062BB7">
      <w:pPr>
        <w:spacing w:after="0"/>
        <w:ind w:right="219"/>
        <w:jc w:val="both"/>
        <w:rPr>
          <w:rFonts w:ascii="Arial" w:eastAsia="Times New Roman" w:hAnsi="Arial" w:cs="Arial"/>
          <w:b/>
          <w:lang w:val="es-PE"/>
        </w:rPr>
      </w:pPr>
      <w:r w:rsidRPr="00227F33">
        <w:rPr>
          <w:rFonts w:ascii="Arial" w:eastAsia="Times New Roman" w:hAnsi="Arial" w:cs="Arial"/>
          <w:b/>
          <w:lang w:val="es-PE"/>
        </w:rPr>
        <w:t xml:space="preserve">2.1 General </w:t>
      </w:r>
    </w:p>
    <w:p w:rsidR="00062BB7" w:rsidRPr="00227F33" w:rsidRDefault="00062BB7" w:rsidP="00062BB7">
      <w:pPr>
        <w:spacing w:after="0"/>
        <w:ind w:right="219"/>
        <w:jc w:val="both"/>
        <w:rPr>
          <w:rFonts w:ascii="Arial" w:eastAsia="Times New Roman" w:hAnsi="Arial" w:cs="Arial"/>
          <w:lang w:val="es-PE"/>
        </w:rPr>
      </w:pPr>
    </w:p>
    <w:p w:rsidR="00205A96" w:rsidRPr="00227F33" w:rsidRDefault="00062BB7" w:rsidP="00C71E8F">
      <w:pPr>
        <w:spacing w:after="0" w:line="240" w:lineRule="auto"/>
        <w:jc w:val="both"/>
        <w:rPr>
          <w:rFonts w:ascii="Arial" w:eastAsia="Times New Roman" w:hAnsi="Arial" w:cs="Arial"/>
          <w:lang w:eastAsia="es-ES"/>
        </w:rPr>
      </w:pPr>
      <w:r w:rsidRPr="004D079A">
        <w:rPr>
          <w:rFonts w:ascii="Arial" w:eastAsia="Times New Roman" w:hAnsi="Arial" w:cs="Arial"/>
          <w:lang w:eastAsia="es-ES"/>
        </w:rPr>
        <w:t xml:space="preserve">Conocer la estructura y dinámica del mercado de servicios domésticos </w:t>
      </w:r>
      <w:r w:rsidR="00BD740B" w:rsidRPr="004D079A">
        <w:rPr>
          <w:rFonts w:ascii="Arial" w:eastAsia="Times New Roman" w:hAnsi="Arial" w:cs="Arial"/>
          <w:lang w:eastAsia="es-ES"/>
        </w:rPr>
        <w:t>identificando</w:t>
      </w:r>
      <w:r w:rsidR="00E51C43" w:rsidRPr="004D079A">
        <w:rPr>
          <w:rFonts w:ascii="Arial" w:eastAsia="Times New Roman" w:hAnsi="Arial" w:cs="Arial"/>
          <w:lang w:eastAsia="es-ES"/>
        </w:rPr>
        <w:t xml:space="preserve"> </w:t>
      </w:r>
      <w:r w:rsidRPr="004D079A">
        <w:rPr>
          <w:rFonts w:ascii="Arial" w:eastAsia="Times New Roman" w:hAnsi="Arial" w:cs="Arial"/>
          <w:lang w:eastAsia="es-ES"/>
        </w:rPr>
        <w:t>estrategias eficaces</w:t>
      </w:r>
      <w:r w:rsidR="00995C5D" w:rsidRPr="004D079A">
        <w:rPr>
          <w:rFonts w:ascii="Arial" w:eastAsia="Times New Roman" w:hAnsi="Arial" w:cs="Arial"/>
          <w:lang w:eastAsia="es-ES"/>
        </w:rPr>
        <w:t xml:space="preserve"> y eficientes</w:t>
      </w:r>
      <w:r w:rsidRPr="004D079A">
        <w:rPr>
          <w:rFonts w:ascii="Arial" w:eastAsia="Times New Roman" w:hAnsi="Arial" w:cs="Arial"/>
          <w:lang w:eastAsia="es-ES"/>
        </w:rPr>
        <w:t xml:space="preserve"> para </w:t>
      </w:r>
      <w:r w:rsidR="000062E1" w:rsidRPr="004D079A">
        <w:rPr>
          <w:rFonts w:ascii="Arial" w:eastAsia="Times New Roman" w:hAnsi="Arial" w:cs="Arial"/>
          <w:lang w:eastAsia="es-ES"/>
        </w:rPr>
        <w:t>comercializar un</w:t>
      </w:r>
      <w:r w:rsidRPr="004D079A">
        <w:rPr>
          <w:rFonts w:ascii="Arial" w:eastAsia="Times New Roman" w:hAnsi="Arial" w:cs="Arial"/>
          <w:lang w:eastAsia="es-ES"/>
        </w:rPr>
        <w:t xml:space="preserve"> portafolio con </w:t>
      </w:r>
      <w:r w:rsidR="000062E1" w:rsidRPr="004D079A">
        <w:rPr>
          <w:rFonts w:ascii="Arial" w:eastAsia="Times New Roman" w:hAnsi="Arial" w:cs="Arial"/>
          <w:lang w:eastAsia="es-ES"/>
        </w:rPr>
        <w:t>pa</w:t>
      </w:r>
      <w:r w:rsidR="00995C5D" w:rsidRPr="004D079A">
        <w:rPr>
          <w:rFonts w:ascii="Arial" w:eastAsia="Times New Roman" w:hAnsi="Arial" w:cs="Arial"/>
          <w:lang w:eastAsia="es-ES"/>
        </w:rPr>
        <w:t xml:space="preserve">trones </w:t>
      </w:r>
      <w:r w:rsidR="000062E1" w:rsidRPr="004D079A">
        <w:rPr>
          <w:rFonts w:ascii="Arial" w:eastAsia="Times New Roman" w:hAnsi="Arial" w:cs="Arial"/>
          <w:lang w:eastAsia="es-ES"/>
        </w:rPr>
        <w:t>de calidad e</w:t>
      </w:r>
      <w:r w:rsidR="00C32306" w:rsidRPr="004D079A">
        <w:rPr>
          <w:rFonts w:ascii="Arial" w:eastAsia="Times New Roman" w:hAnsi="Arial" w:cs="Arial"/>
          <w:lang w:eastAsia="es-ES"/>
        </w:rPr>
        <w:t xml:space="preserve"> innovación</w:t>
      </w:r>
      <w:r w:rsidR="000062E1" w:rsidRPr="004D079A">
        <w:rPr>
          <w:rFonts w:ascii="Arial" w:eastAsia="Times New Roman" w:hAnsi="Arial" w:cs="Arial"/>
          <w:lang w:eastAsia="es-ES"/>
        </w:rPr>
        <w:t>.</w:t>
      </w:r>
      <w:r w:rsidR="00E02FE8" w:rsidRPr="004D079A">
        <w:rPr>
          <w:rStyle w:val="Refdenotaalpie"/>
          <w:rFonts w:ascii="Arial" w:eastAsia="Times New Roman" w:hAnsi="Arial" w:cs="Arial"/>
          <w:lang w:eastAsia="es-ES"/>
        </w:rPr>
        <w:footnoteReference w:id="1"/>
      </w:r>
      <w:r w:rsidR="009B6A5F">
        <w:rPr>
          <w:rFonts w:ascii="Arial" w:eastAsia="Times New Roman" w:hAnsi="Arial" w:cs="Arial"/>
          <w:lang w:eastAsia="es-ES"/>
        </w:rPr>
        <w:t xml:space="preserve"> </w:t>
      </w:r>
    </w:p>
    <w:p w:rsidR="00E002F4" w:rsidRPr="00227F33" w:rsidRDefault="00E002F4" w:rsidP="00D5113E">
      <w:pPr>
        <w:spacing w:after="0" w:line="240" w:lineRule="auto"/>
        <w:ind w:firstLine="708"/>
        <w:jc w:val="both"/>
        <w:rPr>
          <w:rFonts w:ascii="Arial" w:eastAsia="Times New Roman" w:hAnsi="Arial" w:cs="Arial"/>
          <w:lang w:eastAsia="es-ES"/>
        </w:rPr>
      </w:pPr>
    </w:p>
    <w:p w:rsidR="00062BB7" w:rsidRPr="00227F33" w:rsidRDefault="00062BB7" w:rsidP="00062BB7">
      <w:pPr>
        <w:spacing w:after="0"/>
        <w:ind w:right="219"/>
        <w:jc w:val="both"/>
        <w:rPr>
          <w:rFonts w:ascii="Arial" w:eastAsia="Times New Roman" w:hAnsi="Arial" w:cs="Arial"/>
          <w:b/>
          <w:lang w:val="es-PE"/>
        </w:rPr>
      </w:pPr>
      <w:r w:rsidRPr="00227F33">
        <w:rPr>
          <w:rFonts w:ascii="Arial" w:eastAsia="Times New Roman" w:hAnsi="Arial" w:cs="Arial"/>
          <w:b/>
          <w:lang w:val="es-PE"/>
        </w:rPr>
        <w:t>2.2 Específicos</w:t>
      </w:r>
    </w:p>
    <w:p w:rsidR="00062BB7" w:rsidRPr="00227F33" w:rsidRDefault="00062BB7" w:rsidP="00062BB7">
      <w:pPr>
        <w:pStyle w:val="Prrafodelista"/>
        <w:spacing w:after="0"/>
        <w:ind w:left="360" w:right="219"/>
        <w:jc w:val="both"/>
        <w:rPr>
          <w:rFonts w:ascii="Arial" w:eastAsia="Times New Roman" w:hAnsi="Arial" w:cs="Arial"/>
          <w:b/>
          <w:lang w:val="es-PE"/>
        </w:rPr>
      </w:pPr>
    </w:p>
    <w:p w:rsidR="00062BB7" w:rsidRPr="00227F33" w:rsidRDefault="00062BB7" w:rsidP="00F13441">
      <w:pPr>
        <w:pStyle w:val="Prrafodelista"/>
        <w:numPr>
          <w:ilvl w:val="0"/>
          <w:numId w:val="4"/>
        </w:numPr>
        <w:spacing w:after="0" w:line="240" w:lineRule="auto"/>
        <w:ind w:left="714" w:hanging="357"/>
        <w:jc w:val="both"/>
        <w:rPr>
          <w:rFonts w:ascii="Arial" w:eastAsia="Times New Roman" w:hAnsi="Arial" w:cs="Arial"/>
          <w:color w:val="000000" w:themeColor="text1"/>
          <w:lang w:val="es-PE"/>
        </w:rPr>
      </w:pPr>
      <w:r w:rsidRPr="00227F33">
        <w:rPr>
          <w:rFonts w:ascii="Arial" w:eastAsia="Times New Roman" w:hAnsi="Arial" w:cs="Arial"/>
          <w:color w:val="000000" w:themeColor="text1"/>
          <w:lang w:val="es-PE"/>
        </w:rPr>
        <w:t>Conocer la</w:t>
      </w:r>
      <w:r w:rsidR="008A58EB" w:rsidRPr="00227F33">
        <w:rPr>
          <w:rFonts w:ascii="Arial" w:eastAsia="Times New Roman" w:hAnsi="Arial" w:cs="Arial"/>
          <w:color w:val="000000" w:themeColor="text1"/>
          <w:lang w:val="es-PE"/>
        </w:rPr>
        <w:t xml:space="preserve"> oferta y la</w:t>
      </w:r>
      <w:r w:rsidRPr="00227F33">
        <w:rPr>
          <w:rFonts w:ascii="Arial" w:eastAsia="Times New Roman" w:hAnsi="Arial" w:cs="Arial"/>
          <w:color w:val="000000" w:themeColor="text1"/>
          <w:lang w:val="es-PE"/>
        </w:rPr>
        <w:t xml:space="preserve"> demanda de servicios </w:t>
      </w:r>
      <w:r w:rsidR="00881EA1" w:rsidRPr="00227F33">
        <w:rPr>
          <w:rFonts w:ascii="Arial" w:eastAsia="Times New Roman" w:hAnsi="Arial" w:cs="Arial"/>
          <w:color w:val="000000" w:themeColor="text1"/>
          <w:lang w:val="es-PE"/>
        </w:rPr>
        <w:t>domésticos</w:t>
      </w:r>
      <w:r w:rsidRPr="00227F33">
        <w:rPr>
          <w:rFonts w:ascii="Arial" w:eastAsia="Times New Roman" w:hAnsi="Arial" w:cs="Arial"/>
          <w:color w:val="000000" w:themeColor="text1"/>
          <w:lang w:val="es-PE"/>
        </w:rPr>
        <w:t xml:space="preserve"> </w:t>
      </w:r>
      <w:r w:rsidR="00511752" w:rsidRPr="00227F33">
        <w:rPr>
          <w:rFonts w:ascii="Arial" w:eastAsia="Times New Roman" w:hAnsi="Arial" w:cs="Arial"/>
          <w:color w:val="000000" w:themeColor="text1"/>
          <w:lang w:val="es-PE"/>
        </w:rPr>
        <w:t>focalizándose</w:t>
      </w:r>
      <w:r w:rsidR="00896C83" w:rsidRPr="00227F33">
        <w:rPr>
          <w:rFonts w:ascii="Arial" w:eastAsia="Times New Roman" w:hAnsi="Arial" w:cs="Arial"/>
          <w:color w:val="000000" w:themeColor="text1"/>
          <w:lang w:val="es-PE"/>
        </w:rPr>
        <w:t xml:space="preserve"> en</w:t>
      </w:r>
      <w:r w:rsidRPr="00227F33">
        <w:rPr>
          <w:rFonts w:ascii="Arial" w:eastAsia="Times New Roman" w:hAnsi="Arial" w:cs="Arial"/>
          <w:color w:val="000000" w:themeColor="text1"/>
          <w:lang w:val="es-PE"/>
        </w:rPr>
        <w:t xml:space="preserve">: mercado de consumidores, servicios competidores, nivel de precios, </w:t>
      </w:r>
      <w:r w:rsidR="002E1E5E" w:rsidRPr="00227F33">
        <w:rPr>
          <w:rFonts w:ascii="Arial" w:eastAsia="Times New Roman" w:hAnsi="Arial" w:cs="Arial"/>
          <w:color w:val="000000" w:themeColor="text1"/>
          <w:lang w:val="es-PE"/>
        </w:rPr>
        <w:t>servicios</w:t>
      </w:r>
      <w:r w:rsidRPr="00227F33">
        <w:rPr>
          <w:rFonts w:ascii="Arial" w:eastAsia="Times New Roman" w:hAnsi="Arial" w:cs="Arial"/>
          <w:color w:val="000000" w:themeColor="text1"/>
          <w:lang w:val="es-PE"/>
        </w:rPr>
        <w:t xml:space="preserve"> sustitutos y complementares, </w:t>
      </w:r>
      <w:r w:rsidR="00896C83" w:rsidRPr="00227F33">
        <w:rPr>
          <w:rFonts w:ascii="Arial" w:eastAsia="Times New Roman" w:hAnsi="Arial" w:cs="Arial"/>
          <w:color w:val="000000" w:themeColor="text1"/>
          <w:lang w:val="es-PE"/>
        </w:rPr>
        <w:t xml:space="preserve">así </w:t>
      </w:r>
      <w:r w:rsidRPr="00227F33">
        <w:rPr>
          <w:rFonts w:ascii="Arial" w:eastAsia="Times New Roman" w:hAnsi="Arial" w:cs="Arial"/>
          <w:color w:val="000000" w:themeColor="text1"/>
          <w:lang w:val="es-PE"/>
        </w:rPr>
        <w:t xml:space="preserve">como </w:t>
      </w:r>
      <w:r w:rsidR="00CE0629" w:rsidRPr="00227F33">
        <w:rPr>
          <w:rFonts w:ascii="Arial" w:eastAsia="Times New Roman" w:hAnsi="Arial" w:cs="Arial"/>
          <w:color w:val="000000" w:themeColor="text1"/>
          <w:lang w:val="es-PE"/>
        </w:rPr>
        <w:t xml:space="preserve">su </w:t>
      </w:r>
      <w:r w:rsidRPr="00227F33">
        <w:rPr>
          <w:rFonts w:ascii="Arial" w:eastAsia="Times New Roman" w:hAnsi="Arial" w:cs="Arial"/>
          <w:color w:val="000000" w:themeColor="text1"/>
          <w:lang w:val="es-PE"/>
        </w:rPr>
        <w:t>entor</w:t>
      </w:r>
      <w:r w:rsidR="00AD6253" w:rsidRPr="00227F33">
        <w:rPr>
          <w:rFonts w:ascii="Arial" w:eastAsia="Times New Roman" w:hAnsi="Arial" w:cs="Arial"/>
          <w:color w:val="000000" w:themeColor="text1"/>
          <w:lang w:val="es-PE"/>
        </w:rPr>
        <w:t>no económico, social y cultural.</w:t>
      </w:r>
    </w:p>
    <w:p w:rsidR="00062BB7" w:rsidRPr="00227F33" w:rsidRDefault="00062BB7" w:rsidP="00062BB7">
      <w:pPr>
        <w:spacing w:after="0" w:line="240" w:lineRule="auto"/>
        <w:jc w:val="both"/>
        <w:rPr>
          <w:rFonts w:ascii="Arial" w:eastAsia="Times New Roman" w:hAnsi="Arial" w:cs="Arial"/>
          <w:color w:val="000000" w:themeColor="text1"/>
          <w:lang w:val="es-PE"/>
        </w:rPr>
      </w:pPr>
    </w:p>
    <w:p w:rsidR="00881EA1" w:rsidRPr="004D079A" w:rsidRDefault="00FD0521" w:rsidP="00D658AC">
      <w:pPr>
        <w:pStyle w:val="Prrafodelista"/>
        <w:numPr>
          <w:ilvl w:val="0"/>
          <w:numId w:val="4"/>
        </w:numPr>
        <w:spacing w:after="0" w:line="240" w:lineRule="auto"/>
        <w:ind w:right="-1"/>
        <w:jc w:val="both"/>
        <w:rPr>
          <w:rFonts w:ascii="Arial" w:eastAsia="Times New Roman" w:hAnsi="Arial" w:cs="Arial"/>
          <w:color w:val="000000" w:themeColor="text1"/>
          <w:lang w:val="es-PE"/>
        </w:rPr>
      </w:pPr>
      <w:r w:rsidRPr="00227F33">
        <w:rPr>
          <w:rFonts w:ascii="Arial" w:eastAsia="Times New Roman" w:hAnsi="Arial" w:cs="Arial"/>
          <w:color w:val="000000" w:themeColor="text1"/>
          <w:lang w:val="es-PE"/>
        </w:rPr>
        <w:t>Estudiar</w:t>
      </w:r>
      <w:r w:rsidR="00302B98" w:rsidRPr="00227F33">
        <w:rPr>
          <w:rFonts w:ascii="Arial" w:eastAsia="Times New Roman" w:hAnsi="Arial" w:cs="Arial"/>
          <w:color w:val="000000" w:themeColor="text1"/>
          <w:lang w:val="es-PE"/>
        </w:rPr>
        <w:t xml:space="preserve"> la segmentación </w:t>
      </w:r>
      <w:r w:rsidR="00062BB7" w:rsidRPr="00227F33">
        <w:rPr>
          <w:rFonts w:ascii="Arial" w:eastAsia="Times New Roman" w:hAnsi="Arial" w:cs="Arial"/>
          <w:color w:val="000000" w:themeColor="text1"/>
          <w:lang w:val="es-PE"/>
        </w:rPr>
        <w:t>del mercado</w:t>
      </w:r>
      <w:r w:rsidRPr="00227F33">
        <w:rPr>
          <w:rFonts w:ascii="Arial" w:eastAsia="Times New Roman" w:hAnsi="Arial" w:cs="Arial"/>
          <w:color w:val="000000" w:themeColor="text1"/>
          <w:lang w:val="es-PE"/>
        </w:rPr>
        <w:t xml:space="preserve"> de servicios domésticos</w:t>
      </w:r>
      <w:r w:rsidR="00062BB7" w:rsidRPr="00227F33">
        <w:rPr>
          <w:rFonts w:ascii="Arial" w:eastAsia="Times New Roman" w:hAnsi="Arial" w:cs="Arial"/>
          <w:color w:val="000000" w:themeColor="text1"/>
          <w:lang w:val="es-PE"/>
        </w:rPr>
        <w:t xml:space="preserve"> </w:t>
      </w:r>
      <w:r w:rsidRPr="00227F33">
        <w:rPr>
          <w:rFonts w:ascii="Arial" w:eastAsia="Times New Roman" w:hAnsi="Arial" w:cs="Arial"/>
          <w:color w:val="000000" w:themeColor="text1"/>
          <w:lang w:val="es-PE"/>
        </w:rPr>
        <w:t xml:space="preserve">por medio del análisis de </w:t>
      </w:r>
      <w:r w:rsidR="0019462B" w:rsidRPr="00227F33">
        <w:rPr>
          <w:rFonts w:ascii="Arial" w:eastAsia="Times New Roman" w:hAnsi="Arial" w:cs="Arial"/>
          <w:color w:val="000000" w:themeColor="text1"/>
          <w:lang w:val="es-PE"/>
        </w:rPr>
        <w:t>variables económicas</w:t>
      </w:r>
      <w:r w:rsidR="00881EA1" w:rsidRPr="00227F33">
        <w:rPr>
          <w:rFonts w:ascii="Arial" w:eastAsia="Times New Roman" w:hAnsi="Arial" w:cs="Arial"/>
          <w:color w:val="000000" w:themeColor="text1"/>
          <w:lang w:val="es-PE"/>
        </w:rPr>
        <w:t>,</w:t>
      </w:r>
      <w:r w:rsidRPr="00227F33">
        <w:rPr>
          <w:rFonts w:ascii="Arial" w:eastAsia="Times New Roman" w:hAnsi="Arial" w:cs="Arial"/>
          <w:color w:val="000000" w:themeColor="text1"/>
          <w:lang w:val="es-PE"/>
        </w:rPr>
        <w:t xml:space="preserve"> </w:t>
      </w:r>
      <w:r w:rsidR="00881EA1" w:rsidRPr="00227F33">
        <w:rPr>
          <w:rFonts w:ascii="Arial" w:eastAsia="Times New Roman" w:hAnsi="Arial" w:cs="Arial"/>
          <w:color w:val="000000" w:themeColor="text1"/>
          <w:lang w:val="es-PE"/>
        </w:rPr>
        <w:t>demográfica</w:t>
      </w:r>
      <w:r w:rsidR="0082762A" w:rsidRPr="00227F33">
        <w:rPr>
          <w:rFonts w:ascii="Arial" w:eastAsia="Times New Roman" w:hAnsi="Arial" w:cs="Arial"/>
          <w:color w:val="000000" w:themeColor="text1"/>
          <w:lang w:val="es-PE"/>
        </w:rPr>
        <w:t>s</w:t>
      </w:r>
      <w:r w:rsidR="00881EA1" w:rsidRPr="00227F33">
        <w:rPr>
          <w:rFonts w:ascii="Arial" w:eastAsia="Times New Roman" w:hAnsi="Arial" w:cs="Arial"/>
          <w:color w:val="000000" w:themeColor="text1"/>
          <w:lang w:val="es-PE"/>
        </w:rPr>
        <w:t xml:space="preserve">, </w:t>
      </w:r>
      <w:r w:rsidRPr="00227F33">
        <w:rPr>
          <w:rFonts w:ascii="Arial" w:eastAsia="Times New Roman" w:hAnsi="Arial" w:cs="Arial"/>
          <w:color w:val="000000" w:themeColor="text1"/>
          <w:lang w:val="es-PE"/>
        </w:rPr>
        <w:t>representacionales</w:t>
      </w:r>
      <w:r w:rsidR="00177E27">
        <w:rPr>
          <w:rFonts w:ascii="Arial" w:eastAsia="Times New Roman" w:hAnsi="Arial" w:cs="Arial"/>
          <w:color w:val="000000" w:themeColor="text1"/>
          <w:lang w:val="es-PE"/>
        </w:rPr>
        <w:t>,</w:t>
      </w:r>
      <w:r w:rsidRPr="00227F33">
        <w:rPr>
          <w:rFonts w:ascii="Arial" w:eastAsia="Times New Roman" w:hAnsi="Arial" w:cs="Arial"/>
          <w:color w:val="000000" w:themeColor="text1"/>
          <w:lang w:val="es-PE"/>
        </w:rPr>
        <w:t xml:space="preserve"> </w:t>
      </w:r>
      <w:r w:rsidR="0082762A" w:rsidRPr="00227F33">
        <w:rPr>
          <w:rFonts w:ascii="Arial" w:eastAsia="Times New Roman" w:hAnsi="Arial" w:cs="Arial"/>
          <w:color w:val="000000" w:themeColor="text1"/>
          <w:lang w:val="es-PE"/>
        </w:rPr>
        <w:t>tipos</w:t>
      </w:r>
      <w:r w:rsidR="00264613" w:rsidRPr="00227F33">
        <w:rPr>
          <w:rFonts w:ascii="Arial" w:eastAsia="Times New Roman" w:hAnsi="Arial" w:cs="Arial"/>
          <w:color w:val="000000" w:themeColor="text1"/>
          <w:lang w:val="es-PE"/>
        </w:rPr>
        <w:t xml:space="preserve"> de</w:t>
      </w:r>
      <w:r w:rsidRPr="00227F33">
        <w:rPr>
          <w:rFonts w:ascii="Arial" w:eastAsia="Times New Roman" w:hAnsi="Arial" w:cs="Arial"/>
          <w:color w:val="000000" w:themeColor="text1"/>
          <w:lang w:val="es-PE"/>
        </w:rPr>
        <w:t xml:space="preserve"> </w:t>
      </w:r>
      <w:r w:rsidR="00E24DA3" w:rsidRPr="00227F33">
        <w:rPr>
          <w:rFonts w:ascii="Arial" w:eastAsia="Times New Roman" w:hAnsi="Arial" w:cs="Arial"/>
          <w:color w:val="000000" w:themeColor="text1"/>
          <w:lang w:val="es-PE"/>
        </w:rPr>
        <w:t>consumo</w:t>
      </w:r>
      <w:r w:rsidRPr="00227F33">
        <w:rPr>
          <w:rFonts w:ascii="Arial" w:eastAsia="Times New Roman" w:hAnsi="Arial" w:cs="Arial"/>
          <w:color w:val="000000" w:themeColor="text1"/>
          <w:lang w:val="es-PE"/>
        </w:rPr>
        <w:t>, con la finalidad de estimar</w:t>
      </w:r>
      <w:r w:rsidR="00060E64" w:rsidRPr="00227F33">
        <w:rPr>
          <w:rFonts w:ascii="Arial" w:eastAsia="Times New Roman" w:hAnsi="Arial" w:cs="Arial"/>
          <w:color w:val="000000" w:themeColor="text1"/>
          <w:lang w:val="es-PE"/>
        </w:rPr>
        <w:t xml:space="preserve"> </w:t>
      </w:r>
      <w:r w:rsidRPr="00227F33">
        <w:rPr>
          <w:rFonts w:ascii="Arial" w:eastAsia="Times New Roman" w:hAnsi="Arial" w:cs="Arial"/>
          <w:color w:val="000000" w:themeColor="text1"/>
          <w:lang w:val="es-PE"/>
        </w:rPr>
        <w:t>el público objetivo</w:t>
      </w:r>
      <w:r w:rsidR="00F04D9A" w:rsidRPr="00227F33">
        <w:rPr>
          <w:rFonts w:ascii="Arial" w:eastAsia="Times New Roman" w:hAnsi="Arial" w:cs="Arial"/>
          <w:color w:val="000000" w:themeColor="text1"/>
          <w:lang w:val="es-PE"/>
        </w:rPr>
        <w:t xml:space="preserve"> al cual estará dirigido el </w:t>
      </w:r>
      <w:r w:rsidR="00F04D9A" w:rsidRPr="004D079A">
        <w:rPr>
          <w:rFonts w:ascii="Arial" w:eastAsia="Times New Roman" w:hAnsi="Arial" w:cs="Arial"/>
          <w:color w:val="000000" w:themeColor="text1"/>
          <w:lang w:val="es-PE"/>
        </w:rPr>
        <w:t>portafolio de servicios</w:t>
      </w:r>
      <w:r w:rsidRPr="004D079A">
        <w:rPr>
          <w:rFonts w:ascii="Arial" w:eastAsia="Times New Roman" w:hAnsi="Arial" w:cs="Arial"/>
          <w:color w:val="000000" w:themeColor="text1"/>
          <w:lang w:val="es-PE"/>
        </w:rPr>
        <w:t xml:space="preserve"> </w:t>
      </w:r>
      <w:r w:rsidR="00F04D9A" w:rsidRPr="004D079A">
        <w:rPr>
          <w:rFonts w:ascii="Arial" w:eastAsia="Times New Roman" w:hAnsi="Arial" w:cs="Arial"/>
          <w:color w:val="000000" w:themeColor="text1"/>
          <w:lang w:val="es-PE"/>
        </w:rPr>
        <w:t>identificando sus inter</w:t>
      </w:r>
      <w:r w:rsidR="0082762A" w:rsidRPr="004D079A">
        <w:rPr>
          <w:rFonts w:ascii="Arial" w:eastAsia="Times New Roman" w:hAnsi="Arial" w:cs="Arial"/>
          <w:color w:val="000000" w:themeColor="text1"/>
          <w:lang w:val="es-PE"/>
        </w:rPr>
        <w:t xml:space="preserve">eses, </w:t>
      </w:r>
      <w:r w:rsidR="00925BA1" w:rsidRPr="004D079A">
        <w:rPr>
          <w:rFonts w:ascii="Arial" w:eastAsia="Times New Roman" w:hAnsi="Arial" w:cs="Arial"/>
          <w:color w:val="000000" w:themeColor="text1"/>
          <w:lang w:val="es-PE"/>
        </w:rPr>
        <w:t>demandas y especificidades.</w:t>
      </w:r>
    </w:p>
    <w:p w:rsidR="004B1035" w:rsidRPr="004D079A" w:rsidRDefault="004B1035" w:rsidP="004B1035">
      <w:pPr>
        <w:pStyle w:val="Prrafodelista"/>
        <w:ind w:left="785"/>
        <w:rPr>
          <w:lang w:val="es-PE"/>
        </w:rPr>
      </w:pPr>
    </w:p>
    <w:p w:rsidR="004B1035" w:rsidRPr="004D079A" w:rsidRDefault="004B1035" w:rsidP="00F56C87">
      <w:pPr>
        <w:pStyle w:val="Prrafodelista"/>
        <w:numPr>
          <w:ilvl w:val="0"/>
          <w:numId w:val="4"/>
        </w:numPr>
        <w:spacing w:after="0" w:line="240" w:lineRule="auto"/>
        <w:ind w:right="-1"/>
        <w:jc w:val="both"/>
        <w:rPr>
          <w:rFonts w:ascii="Arial" w:eastAsia="Times New Roman" w:hAnsi="Arial" w:cs="Arial"/>
          <w:color w:val="000000" w:themeColor="text1"/>
          <w:lang w:val="es-PE"/>
        </w:rPr>
      </w:pPr>
      <w:r w:rsidRPr="004D079A">
        <w:rPr>
          <w:rFonts w:ascii="Arial" w:eastAsia="Times New Roman" w:hAnsi="Arial" w:cs="Arial"/>
          <w:color w:val="000000" w:themeColor="text1"/>
          <w:lang w:val="es-PE"/>
        </w:rPr>
        <w:t>Definir un portafolio de servicios domésticos que pueda ser comercializado en condiciones justas, dignas de trabajo y de respeto a los derechos laborales de las trabajadoras remuneradas del hogar</w:t>
      </w:r>
      <w:r w:rsidR="0009503D" w:rsidRPr="004D079A">
        <w:rPr>
          <w:rFonts w:ascii="Arial" w:eastAsia="Times New Roman" w:hAnsi="Arial" w:cs="Arial"/>
          <w:color w:val="000000" w:themeColor="text1"/>
          <w:lang w:val="es-PE"/>
        </w:rPr>
        <w:t xml:space="preserve"> promoviendo espacios de autonomía y empoderamiento.</w:t>
      </w:r>
      <w:r w:rsidR="0034281D" w:rsidRPr="004D079A">
        <w:rPr>
          <w:rFonts w:ascii="Arial" w:eastAsia="Times New Roman" w:hAnsi="Arial" w:cs="Arial"/>
          <w:color w:val="000000" w:themeColor="text1"/>
          <w:lang w:val="es-PE"/>
        </w:rPr>
        <w:t xml:space="preserve"> </w:t>
      </w:r>
      <w:r w:rsidR="00A01C2A" w:rsidRPr="004D079A">
        <w:rPr>
          <w:rFonts w:ascii="Arial" w:eastAsia="Times New Roman" w:hAnsi="Arial" w:cs="Arial"/>
          <w:color w:val="000000" w:themeColor="text1"/>
          <w:lang w:val="es-PE"/>
        </w:rPr>
        <w:t>Por</w:t>
      </w:r>
      <w:r w:rsidR="00953683" w:rsidRPr="004D079A">
        <w:rPr>
          <w:rFonts w:ascii="Arial" w:eastAsia="Times New Roman" w:hAnsi="Arial" w:cs="Arial"/>
          <w:color w:val="000000" w:themeColor="text1"/>
          <w:lang w:val="es-PE"/>
        </w:rPr>
        <w:t xml:space="preserve"> consiguiente,</w:t>
      </w:r>
      <w:r w:rsidR="00694BD7" w:rsidRPr="004D079A">
        <w:rPr>
          <w:rFonts w:ascii="Arial" w:eastAsia="Times New Roman" w:hAnsi="Arial" w:cs="Arial"/>
          <w:color w:val="000000" w:themeColor="text1"/>
          <w:lang w:val="es-PE"/>
        </w:rPr>
        <w:t xml:space="preserve"> </w:t>
      </w:r>
      <w:r w:rsidR="000B7553" w:rsidRPr="004D079A">
        <w:rPr>
          <w:rFonts w:ascii="Arial" w:eastAsia="Times New Roman" w:hAnsi="Arial" w:cs="Arial"/>
          <w:color w:val="000000" w:themeColor="text1"/>
          <w:lang w:val="es-PE"/>
        </w:rPr>
        <w:t xml:space="preserve">el estudio deberá </w:t>
      </w:r>
      <w:r w:rsidR="00A01C2A" w:rsidRPr="004D079A">
        <w:rPr>
          <w:rFonts w:ascii="Arial" w:eastAsia="Times New Roman" w:hAnsi="Arial" w:cs="Arial"/>
          <w:color w:val="000000" w:themeColor="text1"/>
          <w:lang w:val="es-PE"/>
        </w:rPr>
        <w:t>analizar</w:t>
      </w:r>
      <w:r w:rsidR="00694BD7" w:rsidRPr="004D079A">
        <w:rPr>
          <w:rFonts w:ascii="Arial" w:eastAsia="Times New Roman" w:hAnsi="Arial" w:cs="Arial"/>
          <w:color w:val="000000" w:themeColor="text1"/>
          <w:lang w:val="es-PE"/>
        </w:rPr>
        <w:t xml:space="preserve"> las oportunidades</w:t>
      </w:r>
      <w:r w:rsidR="0009503D" w:rsidRPr="004D079A">
        <w:rPr>
          <w:rFonts w:ascii="Arial" w:eastAsia="Times New Roman" w:hAnsi="Arial" w:cs="Arial"/>
          <w:color w:val="000000" w:themeColor="text1"/>
          <w:lang w:val="es-PE"/>
        </w:rPr>
        <w:t xml:space="preserve"> factibles p</w:t>
      </w:r>
      <w:r w:rsidRPr="004D079A">
        <w:rPr>
          <w:rFonts w:ascii="Arial" w:eastAsia="Times New Roman" w:hAnsi="Arial" w:cs="Arial"/>
          <w:color w:val="000000" w:themeColor="text1"/>
          <w:lang w:val="es-PE"/>
        </w:rPr>
        <w:t xml:space="preserve">ara </w:t>
      </w:r>
      <w:r w:rsidR="00995C5D" w:rsidRPr="004D079A">
        <w:rPr>
          <w:rFonts w:ascii="Arial" w:eastAsia="Times New Roman" w:hAnsi="Arial" w:cs="Arial"/>
          <w:color w:val="000000" w:themeColor="text1"/>
          <w:lang w:val="es-PE"/>
        </w:rPr>
        <w:t xml:space="preserve">comercializar </w:t>
      </w:r>
      <w:r w:rsidRPr="004D079A">
        <w:rPr>
          <w:rFonts w:ascii="Arial" w:eastAsia="Times New Roman" w:hAnsi="Arial" w:cs="Arial"/>
          <w:color w:val="000000" w:themeColor="text1"/>
          <w:lang w:val="es-PE"/>
        </w:rPr>
        <w:t>un portafolio</w:t>
      </w:r>
      <w:r w:rsidR="00953683" w:rsidRPr="004D079A">
        <w:rPr>
          <w:rFonts w:ascii="Arial" w:eastAsia="Times New Roman" w:hAnsi="Arial" w:cs="Arial"/>
          <w:color w:val="000000" w:themeColor="text1"/>
          <w:lang w:val="es-PE"/>
        </w:rPr>
        <w:t xml:space="preserve"> de servicios</w:t>
      </w:r>
      <w:r w:rsidR="0034281D" w:rsidRPr="004D079A">
        <w:rPr>
          <w:rFonts w:ascii="Arial" w:eastAsia="Times New Roman" w:hAnsi="Arial" w:cs="Arial"/>
          <w:color w:val="000000" w:themeColor="text1"/>
          <w:lang w:val="es-PE"/>
        </w:rPr>
        <w:t xml:space="preserve"> domésticos</w:t>
      </w:r>
      <w:r w:rsidRPr="004D079A">
        <w:rPr>
          <w:rFonts w:ascii="Arial" w:eastAsia="Times New Roman" w:hAnsi="Arial" w:cs="Arial"/>
          <w:color w:val="000000" w:themeColor="text1"/>
          <w:lang w:val="es-PE"/>
        </w:rPr>
        <w:t xml:space="preserve"> </w:t>
      </w:r>
      <w:r w:rsidR="0034281D" w:rsidRPr="004D079A">
        <w:rPr>
          <w:rFonts w:ascii="Arial" w:eastAsia="Times New Roman" w:hAnsi="Arial" w:cs="Arial"/>
          <w:color w:val="000000" w:themeColor="text1"/>
          <w:lang w:val="es-PE"/>
        </w:rPr>
        <w:t xml:space="preserve">de impacto </w:t>
      </w:r>
      <w:r w:rsidR="003504E2" w:rsidRPr="004D079A">
        <w:rPr>
          <w:rFonts w:ascii="Arial" w:eastAsia="Times New Roman" w:hAnsi="Arial" w:cs="Arial"/>
          <w:color w:val="000000" w:themeColor="text1"/>
          <w:lang w:val="es-PE"/>
        </w:rPr>
        <w:t>social y</w:t>
      </w:r>
      <w:r w:rsidR="0034281D" w:rsidRPr="004D079A">
        <w:rPr>
          <w:rFonts w:ascii="Arial" w:eastAsia="Times New Roman" w:hAnsi="Arial" w:cs="Arial"/>
          <w:color w:val="000000" w:themeColor="text1"/>
          <w:lang w:val="es-PE"/>
        </w:rPr>
        <w:t xml:space="preserve"> </w:t>
      </w:r>
      <w:r w:rsidR="0009503D" w:rsidRPr="004D079A">
        <w:rPr>
          <w:rFonts w:ascii="Arial" w:eastAsia="Times New Roman" w:hAnsi="Arial" w:cs="Arial"/>
          <w:color w:val="000000" w:themeColor="text1"/>
          <w:lang w:val="es-PE"/>
        </w:rPr>
        <w:t xml:space="preserve">orientado a la </w:t>
      </w:r>
      <w:r w:rsidR="0034281D" w:rsidRPr="004D079A">
        <w:rPr>
          <w:rFonts w:ascii="Arial" w:eastAsia="Times New Roman" w:hAnsi="Arial" w:cs="Arial"/>
          <w:color w:val="000000" w:themeColor="text1"/>
          <w:lang w:val="es-PE"/>
        </w:rPr>
        <w:t xml:space="preserve">obtención de </w:t>
      </w:r>
      <w:r w:rsidR="0009503D" w:rsidRPr="004D079A">
        <w:rPr>
          <w:rFonts w:ascii="Arial" w:eastAsia="Times New Roman" w:hAnsi="Arial" w:cs="Arial"/>
          <w:color w:val="000000" w:themeColor="text1"/>
          <w:lang w:val="es-PE"/>
        </w:rPr>
        <w:t xml:space="preserve">su </w:t>
      </w:r>
      <w:r w:rsidR="0034281D" w:rsidRPr="004D079A">
        <w:rPr>
          <w:rFonts w:ascii="Arial" w:eastAsia="Times New Roman" w:hAnsi="Arial" w:cs="Arial"/>
          <w:color w:val="000000" w:themeColor="text1"/>
          <w:lang w:val="es-PE"/>
        </w:rPr>
        <w:t>sello social.</w:t>
      </w:r>
      <w:r w:rsidR="00F56C87" w:rsidRPr="004D079A">
        <w:rPr>
          <w:rFonts w:ascii="Arial" w:eastAsia="Times New Roman" w:hAnsi="Arial" w:cs="Arial"/>
          <w:color w:val="000000" w:themeColor="text1"/>
          <w:lang w:val="es-PE"/>
        </w:rPr>
        <w:t xml:space="preserve"> </w:t>
      </w:r>
      <w:r w:rsidRPr="004D079A">
        <w:rPr>
          <w:rFonts w:ascii="Arial" w:eastAsia="Times New Roman" w:hAnsi="Arial" w:cs="Arial"/>
          <w:color w:val="000000" w:themeColor="text1"/>
          <w:lang w:val="es-PE"/>
        </w:rPr>
        <w:t xml:space="preserve"> </w:t>
      </w:r>
    </w:p>
    <w:p w:rsidR="004B1035" w:rsidRPr="00227F33" w:rsidRDefault="004B1035" w:rsidP="004B1035">
      <w:pPr>
        <w:pStyle w:val="Prrafodelista"/>
        <w:spacing w:after="0" w:line="240" w:lineRule="auto"/>
        <w:ind w:left="785" w:right="-1"/>
        <w:jc w:val="both"/>
        <w:rPr>
          <w:rFonts w:ascii="Arial" w:eastAsia="Times New Roman" w:hAnsi="Arial" w:cs="Arial"/>
          <w:color w:val="000000" w:themeColor="text1"/>
          <w:lang w:val="es-PE"/>
        </w:rPr>
      </w:pPr>
    </w:p>
    <w:p w:rsidR="00060E64" w:rsidRPr="003A788F" w:rsidRDefault="0082762A" w:rsidP="00060E64">
      <w:pPr>
        <w:pStyle w:val="Prrafodelista"/>
        <w:numPr>
          <w:ilvl w:val="0"/>
          <w:numId w:val="4"/>
        </w:numPr>
        <w:spacing w:after="0" w:line="240" w:lineRule="auto"/>
        <w:jc w:val="both"/>
        <w:rPr>
          <w:rFonts w:ascii="Arial" w:eastAsia="Times New Roman" w:hAnsi="Arial" w:cs="Arial"/>
          <w:color w:val="000000" w:themeColor="text1"/>
          <w:lang w:val="es-PE"/>
        </w:rPr>
      </w:pPr>
      <w:r w:rsidRPr="009B1E68">
        <w:rPr>
          <w:rFonts w:ascii="Arial" w:eastAsia="Times New Roman" w:hAnsi="Arial" w:cs="Arial"/>
          <w:color w:val="000000" w:themeColor="text1"/>
          <w:lang w:val="es-PE"/>
        </w:rPr>
        <w:t xml:space="preserve">Analizar las percepciones sociales de las </w:t>
      </w:r>
      <w:r w:rsidR="00177E27" w:rsidRPr="009B1E68">
        <w:rPr>
          <w:rFonts w:ascii="Arial" w:eastAsia="Times New Roman" w:hAnsi="Arial" w:cs="Arial"/>
          <w:color w:val="000000" w:themeColor="text1"/>
          <w:lang w:val="es-PE"/>
        </w:rPr>
        <w:t xml:space="preserve">TRH y de empleadores </w:t>
      </w:r>
      <w:r w:rsidRPr="009B1E68">
        <w:rPr>
          <w:rFonts w:ascii="Arial" w:eastAsia="Times New Roman" w:hAnsi="Arial" w:cs="Arial"/>
          <w:color w:val="000000" w:themeColor="text1"/>
          <w:lang w:val="es-PE"/>
        </w:rPr>
        <w:t>acerca de la oferta y demanda de servicios domésticos, identificando fortalezas y debilidades, así como estrategias de implementación y comercialización, que puedan ser viabilizadas para mejorar e</w:t>
      </w:r>
      <w:r w:rsidR="00FD0521" w:rsidRPr="009B1E68">
        <w:rPr>
          <w:rFonts w:ascii="Arial" w:eastAsia="Times New Roman" w:hAnsi="Arial" w:cs="Arial"/>
          <w:color w:val="000000" w:themeColor="text1"/>
          <w:lang w:val="es-PE"/>
        </w:rPr>
        <w:t xml:space="preserve"> innovar los </w:t>
      </w:r>
      <w:r w:rsidRPr="009B1E68">
        <w:rPr>
          <w:rFonts w:ascii="Arial" w:eastAsia="Times New Roman" w:hAnsi="Arial" w:cs="Arial"/>
          <w:color w:val="000000" w:themeColor="text1"/>
          <w:lang w:val="es-PE"/>
        </w:rPr>
        <w:t>servicios.</w:t>
      </w:r>
    </w:p>
    <w:p w:rsidR="00060E64" w:rsidRPr="00227F33" w:rsidRDefault="00060E64" w:rsidP="00060E64">
      <w:pPr>
        <w:spacing w:after="0" w:line="240" w:lineRule="auto"/>
        <w:jc w:val="both"/>
        <w:rPr>
          <w:rFonts w:ascii="Arial" w:eastAsia="Times New Roman" w:hAnsi="Arial" w:cs="Arial"/>
          <w:b/>
        </w:rPr>
      </w:pPr>
    </w:p>
    <w:p w:rsidR="00761B32" w:rsidRDefault="00761B32" w:rsidP="00060E64">
      <w:pPr>
        <w:spacing w:after="0"/>
        <w:ind w:left="360" w:firstLine="348"/>
        <w:jc w:val="both"/>
        <w:rPr>
          <w:rFonts w:ascii="Arial" w:eastAsia="Calibri" w:hAnsi="Arial" w:cs="Arial"/>
          <w:highlight w:val="yellow"/>
          <w:lang w:val="es-MX" w:eastAsia="ar-SA"/>
        </w:rPr>
      </w:pPr>
    </w:p>
    <w:p w:rsidR="00761B32" w:rsidRPr="00945F3F" w:rsidRDefault="00761B32" w:rsidP="00761B32">
      <w:pPr>
        <w:spacing w:after="0" w:line="240" w:lineRule="auto"/>
        <w:jc w:val="both"/>
        <w:rPr>
          <w:rFonts w:ascii="Arial" w:eastAsia="Times New Roman" w:hAnsi="Arial" w:cs="Arial"/>
          <w:b/>
          <w:sz w:val="24"/>
          <w:szCs w:val="24"/>
        </w:rPr>
      </w:pPr>
      <w:r w:rsidRPr="00945F3F">
        <w:rPr>
          <w:rFonts w:ascii="Arial" w:eastAsia="Times New Roman" w:hAnsi="Arial" w:cs="Arial"/>
          <w:b/>
          <w:sz w:val="24"/>
          <w:szCs w:val="24"/>
        </w:rPr>
        <w:t xml:space="preserve">3. ENFOQUE </w:t>
      </w:r>
    </w:p>
    <w:p w:rsidR="00761B32" w:rsidRPr="00AF61F2" w:rsidRDefault="00761B32" w:rsidP="00761B32">
      <w:pPr>
        <w:spacing w:after="0" w:line="240" w:lineRule="auto"/>
        <w:jc w:val="both"/>
        <w:rPr>
          <w:rFonts w:ascii="Arial" w:eastAsia="Times New Roman" w:hAnsi="Arial" w:cs="Arial"/>
          <w:b/>
        </w:rPr>
      </w:pPr>
    </w:p>
    <w:p w:rsidR="00761B32" w:rsidRPr="004D079A" w:rsidRDefault="00761B32" w:rsidP="00761B32">
      <w:pPr>
        <w:spacing w:after="0"/>
        <w:ind w:left="360"/>
        <w:jc w:val="both"/>
        <w:rPr>
          <w:rFonts w:ascii="Arial" w:hAnsi="Arial" w:cs="Arial"/>
          <w:b/>
          <w:lang w:val="es-PE"/>
        </w:rPr>
      </w:pPr>
      <w:r w:rsidRPr="004D079A">
        <w:rPr>
          <w:rFonts w:ascii="Arial" w:eastAsia="Calibri" w:hAnsi="Arial" w:cs="Arial"/>
          <w:lang w:val="es-MX" w:eastAsia="ar-SA"/>
        </w:rPr>
        <w:t>En el desarrollo de la consultoría se considerarán los enfoques de igualdad de género, derechos humanos – trabajo decente y derechos económicos y sociales:</w:t>
      </w:r>
    </w:p>
    <w:p w:rsidR="00761B32" w:rsidRPr="004D079A" w:rsidRDefault="00761B32" w:rsidP="00761B32">
      <w:pPr>
        <w:pStyle w:val="Prrafodelista"/>
        <w:spacing w:after="0"/>
        <w:ind w:left="360"/>
        <w:jc w:val="both"/>
        <w:rPr>
          <w:rFonts w:ascii="Arial" w:hAnsi="Arial" w:cs="Arial"/>
          <w:b/>
          <w:lang w:val="es-PE"/>
        </w:rPr>
      </w:pPr>
      <w:r w:rsidRPr="004D079A">
        <w:rPr>
          <w:rFonts w:ascii="Arial" w:hAnsi="Arial" w:cs="Arial"/>
          <w:b/>
          <w:lang w:val="es-PE"/>
        </w:rPr>
        <w:t xml:space="preserve"> </w:t>
      </w:r>
    </w:p>
    <w:p w:rsidR="00761B32" w:rsidRPr="00AF61F2" w:rsidRDefault="00761B32" w:rsidP="00761B32">
      <w:pPr>
        <w:pStyle w:val="Prrafodelista"/>
        <w:ind w:left="360"/>
        <w:jc w:val="both"/>
        <w:rPr>
          <w:rFonts w:ascii="Arial" w:hAnsi="Arial" w:cs="Arial"/>
          <w:b/>
          <w:lang w:val="es-PE"/>
        </w:rPr>
      </w:pPr>
      <w:r w:rsidRPr="004D079A">
        <w:rPr>
          <w:rFonts w:ascii="Arial" w:hAnsi="Arial" w:cs="Arial"/>
          <w:b/>
          <w:lang w:val="es-PE"/>
        </w:rPr>
        <w:t>Igualdad de Género:</w:t>
      </w:r>
    </w:p>
    <w:p w:rsidR="00761B32" w:rsidRPr="00AF61F2" w:rsidRDefault="00761B32" w:rsidP="00761B32">
      <w:pPr>
        <w:pStyle w:val="Prrafodelista"/>
        <w:numPr>
          <w:ilvl w:val="0"/>
          <w:numId w:val="8"/>
        </w:numPr>
        <w:spacing w:after="0" w:line="240" w:lineRule="auto"/>
        <w:ind w:left="714" w:hanging="357"/>
        <w:jc w:val="both"/>
        <w:rPr>
          <w:rFonts w:ascii="Arial" w:hAnsi="Arial" w:cs="Arial"/>
          <w:color w:val="000000" w:themeColor="text1"/>
          <w:lang w:val="es-PE"/>
        </w:rPr>
      </w:pPr>
      <w:r w:rsidRPr="00AF61F2">
        <w:rPr>
          <w:rFonts w:ascii="Arial" w:hAnsi="Arial" w:cs="Arial"/>
          <w:color w:val="000000" w:themeColor="text1"/>
          <w:lang w:val="es-PE"/>
        </w:rPr>
        <w:t>Este enfoque contribuirá para el análisis de las percepciones de género (roles y papeles) que influyen en el consumo de servicios domésticos, las cuales deben ser comprendidas dentro de un campo más amplio de interrelaciones y representaciones simbólicas. LAGE (2017),</w:t>
      </w:r>
      <w:r w:rsidRPr="00AF61F2">
        <w:rPr>
          <w:rStyle w:val="Refdenotaalpie"/>
          <w:rFonts w:ascii="Arial" w:hAnsi="Arial" w:cs="Arial"/>
          <w:color w:val="000000" w:themeColor="text1"/>
          <w:lang w:val="es-PE"/>
        </w:rPr>
        <w:footnoteReference w:id="2"/>
      </w:r>
      <w:r w:rsidRPr="00AF61F2">
        <w:rPr>
          <w:rFonts w:ascii="Arial" w:hAnsi="Arial" w:cs="Arial"/>
          <w:color w:val="000000" w:themeColor="text1"/>
          <w:lang w:val="es-PE"/>
        </w:rPr>
        <w:t xml:space="preserve"> analiza que las familias con valores más tradicionales-patriarcales sobre los papeles de hombres y mujeres contratan menos servicios domésticos en comparación con aquellas que poseen valores más abiertos y flexibles. Según la autora, en los grupos familiares tradicionales, el trabajo doméstico es percibido como una actividad exclusiva de “madres” y “esposas”, por lo tanto, la contratación de TRH es percibida como no prioritaria, además de considerar a estas trabajadoras como “ajenas” a la vida familiar</w:t>
      </w:r>
      <w:r w:rsidR="00177E27">
        <w:rPr>
          <w:rFonts w:ascii="Arial" w:hAnsi="Arial" w:cs="Arial"/>
          <w:color w:val="000000" w:themeColor="text1"/>
          <w:lang w:val="es-PE"/>
        </w:rPr>
        <w:t>”</w:t>
      </w:r>
      <w:r w:rsidRPr="00AF61F2">
        <w:rPr>
          <w:rFonts w:ascii="Arial" w:hAnsi="Arial" w:cs="Arial"/>
          <w:color w:val="000000" w:themeColor="text1"/>
          <w:lang w:val="es-PE"/>
        </w:rPr>
        <w:t>. Las percepciones de género ocupan un lugar de destaque tanto cuanto otras variables, como la renta, e inciden en las tendencias del mercado consumidor de servicios domésticos.</w:t>
      </w:r>
    </w:p>
    <w:p w:rsidR="00761B32" w:rsidRPr="00AF61F2" w:rsidRDefault="00761B32" w:rsidP="00761B32">
      <w:pPr>
        <w:pStyle w:val="Prrafodelista"/>
        <w:numPr>
          <w:ilvl w:val="0"/>
          <w:numId w:val="8"/>
        </w:numPr>
        <w:spacing w:after="0" w:line="240" w:lineRule="auto"/>
        <w:ind w:left="714" w:hanging="357"/>
        <w:jc w:val="both"/>
        <w:rPr>
          <w:rFonts w:ascii="Arial" w:hAnsi="Arial" w:cs="Arial"/>
          <w:color w:val="000000" w:themeColor="text1"/>
          <w:lang w:val="es-PE"/>
        </w:rPr>
      </w:pPr>
      <w:r w:rsidRPr="00AF61F2">
        <w:rPr>
          <w:rFonts w:ascii="Arial" w:hAnsi="Arial" w:cs="Arial"/>
          <w:color w:val="000000" w:themeColor="text1"/>
          <w:lang w:val="es-PE"/>
        </w:rPr>
        <w:t>Asumiendo el género en su opción política, este enfoque permitirá analizar, evaluar y cuestionar las desigualdades y jerarquías organizadas en el mercado de servicios domésticos resultantes de factores altamente heterogéneos y complejos del sistema patriarcal que aún persisten en las sociedades contemporáneas.</w:t>
      </w:r>
    </w:p>
    <w:p w:rsidR="00761B32" w:rsidRPr="00AF61F2" w:rsidRDefault="00761B32" w:rsidP="00761B32">
      <w:pPr>
        <w:pStyle w:val="Prrafodelista"/>
        <w:numPr>
          <w:ilvl w:val="0"/>
          <w:numId w:val="8"/>
        </w:numPr>
        <w:spacing w:after="0" w:line="240" w:lineRule="auto"/>
        <w:ind w:left="714" w:hanging="357"/>
        <w:jc w:val="both"/>
        <w:rPr>
          <w:rFonts w:ascii="Arial" w:hAnsi="Arial" w:cs="Arial"/>
          <w:b/>
          <w:lang w:val="es-MX"/>
        </w:rPr>
      </w:pPr>
      <w:r w:rsidRPr="00AF61F2">
        <w:rPr>
          <w:rFonts w:ascii="Arial" w:hAnsi="Arial" w:cs="Arial"/>
          <w:color w:val="000000" w:themeColor="text1"/>
          <w:lang w:val="es-PE"/>
        </w:rPr>
        <w:t>Por lo tanto, posibilitará la identificación de estrategias orientadas a la desconstrucción de esas prácticas frecuentemente naturalizadas en la vida social y que se extienden a otras esferas económicas y políticas.</w:t>
      </w:r>
    </w:p>
    <w:p w:rsidR="00761B32" w:rsidRPr="00AF61F2" w:rsidRDefault="00761B32" w:rsidP="00761B32">
      <w:pPr>
        <w:pStyle w:val="Prrafodelista"/>
        <w:spacing w:after="0" w:line="240" w:lineRule="auto"/>
        <w:ind w:left="714"/>
        <w:jc w:val="both"/>
        <w:rPr>
          <w:rFonts w:ascii="Arial" w:hAnsi="Arial" w:cs="Arial"/>
          <w:b/>
          <w:lang w:val="es-MX"/>
        </w:rPr>
      </w:pPr>
    </w:p>
    <w:p w:rsidR="00761B32" w:rsidRPr="004D079A" w:rsidRDefault="004D079A" w:rsidP="00761B32">
      <w:pPr>
        <w:pStyle w:val="Prrafodelista"/>
        <w:ind w:left="360"/>
        <w:jc w:val="both"/>
        <w:rPr>
          <w:rFonts w:ascii="Arial" w:hAnsi="Arial" w:cs="Arial"/>
          <w:b/>
          <w:lang w:val="es-MX"/>
        </w:rPr>
      </w:pPr>
      <w:r w:rsidRPr="004D079A">
        <w:rPr>
          <w:rFonts w:ascii="Arial" w:hAnsi="Arial" w:cs="Arial"/>
          <w:b/>
          <w:lang w:val="es-MX"/>
        </w:rPr>
        <w:t>De Derechos humanos</w:t>
      </w:r>
      <w:r w:rsidR="00761B32" w:rsidRPr="004D079A">
        <w:rPr>
          <w:rFonts w:ascii="Arial" w:hAnsi="Arial" w:cs="Arial"/>
          <w:b/>
          <w:lang w:val="es-MX"/>
        </w:rPr>
        <w:t xml:space="preserve"> – Trabajo Decente:</w:t>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4D079A">
        <w:rPr>
          <w:rFonts w:ascii="Arial" w:hAnsi="Arial" w:cs="Arial"/>
          <w:lang w:val="es-PE"/>
        </w:rPr>
        <w:t>Por medio de este enfoque se pretende contribuir a la definición de una propuesta de negocio social desde una perspectiva de desarrollo socioeconómico, orientada a“ corregir prácticas discriminatorias y el injusto reparto del poder que obstaculizan el progreso en materia de desarrollo”.</w:t>
      </w:r>
      <w:r w:rsidRPr="004D079A">
        <w:footnoteReference w:id="3"/>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4D079A">
        <w:rPr>
          <w:rFonts w:ascii="Arial" w:hAnsi="Arial" w:cs="Arial"/>
          <w:lang w:val="es-PE"/>
        </w:rPr>
        <w:t>Analizar las estrategias del negocio social alineadas al proyecto enmancipatorio de las mujeres que comprende los derechos humanos como una herramienta importante para lograr el reconocimiento de su igualdad y autonomía.</w:t>
      </w:r>
      <w:r w:rsidRPr="004D079A">
        <w:rPr>
          <w:rStyle w:val="Refdenotaalpie"/>
          <w:rFonts w:ascii="Arial" w:hAnsi="Arial" w:cs="Arial"/>
          <w:lang w:val="es-PE"/>
        </w:rPr>
        <w:footnoteReference w:id="4"/>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4D079A">
        <w:rPr>
          <w:rFonts w:ascii="Arial" w:hAnsi="Arial" w:cs="Arial"/>
          <w:lang w:val="es-PE"/>
        </w:rPr>
        <w:t>Se toma en cuenta el concepto de Trabajo Decente definido por la organización Internacional del Trabajo (OIT), como un trabajo adecuadamente remunerado, ejercido en condiciones de libertad, equidad y seguridad, capaz de garantizar una vida digna.</w:t>
      </w:r>
    </w:p>
    <w:p w:rsidR="00761B32" w:rsidRPr="004D079A" w:rsidRDefault="00761B32" w:rsidP="00761B32">
      <w:pPr>
        <w:pStyle w:val="Prrafodelista"/>
        <w:numPr>
          <w:ilvl w:val="0"/>
          <w:numId w:val="9"/>
        </w:numPr>
        <w:spacing w:after="0" w:line="240" w:lineRule="auto"/>
        <w:jc w:val="both"/>
        <w:rPr>
          <w:rFonts w:ascii="Arial" w:hAnsi="Arial" w:cs="Arial"/>
          <w:lang w:val="es-PE"/>
        </w:rPr>
      </w:pPr>
      <w:r w:rsidRPr="004D079A">
        <w:rPr>
          <w:rFonts w:ascii="Arial" w:hAnsi="Arial" w:cs="Arial"/>
          <w:lang w:val="es-PE"/>
        </w:rPr>
        <w:t>El trabajo decente es una condición fundamental para superar la pobreza, reducir las desigualdades sociales, garantizar la gobernabilidad democrática y el desarrollo sostenible. El elemento central del concepto de trabajo decente es la igualdad de oportunidades y de trato y el combate a todas las formas de discriminación, especialmente de clase, género, raza/etnia y generacional.</w:t>
      </w:r>
    </w:p>
    <w:p w:rsidR="00761B32" w:rsidRPr="004D079A" w:rsidRDefault="00761B32" w:rsidP="00761B32">
      <w:pPr>
        <w:pStyle w:val="Prrafodelista"/>
        <w:numPr>
          <w:ilvl w:val="0"/>
          <w:numId w:val="9"/>
        </w:numPr>
        <w:spacing w:after="0" w:line="240" w:lineRule="auto"/>
        <w:jc w:val="both"/>
        <w:rPr>
          <w:rFonts w:ascii="Arial" w:hAnsi="Arial" w:cs="Arial"/>
          <w:lang w:val="es-PE"/>
        </w:rPr>
      </w:pPr>
      <w:r w:rsidRPr="004D079A">
        <w:rPr>
          <w:rFonts w:ascii="Arial" w:hAnsi="Arial" w:cs="Arial"/>
          <w:lang w:val="es-PE"/>
        </w:rPr>
        <w:t xml:space="preserve"> A partir de esas consideraciones el análisis de la  propuesta de comercialización de servicios domésticos deberá llevar en consideración estrategias que permitan la oferta de estos servicios en condiciones dignas y de respeto a los derechos laborales de las TRH,  a fin de preservar su salud, física y mental.</w:t>
      </w:r>
      <w:r w:rsidRPr="004D079A">
        <w:rPr>
          <w:rStyle w:val="Refdenotaalpie"/>
          <w:rFonts w:ascii="Arial" w:hAnsi="Arial" w:cs="Arial"/>
          <w:lang w:val="es-PE"/>
        </w:rPr>
        <w:footnoteReference w:id="5"/>
      </w:r>
      <w:r w:rsidRPr="004D079A">
        <w:rPr>
          <w:rFonts w:ascii="Arial" w:hAnsi="Arial" w:cs="Arial"/>
          <w:lang w:val="es-PE"/>
        </w:rPr>
        <w:t xml:space="preserve"> (Convenio 189, OIT).</w:t>
      </w:r>
    </w:p>
    <w:p w:rsidR="00761B32" w:rsidRPr="004D079A" w:rsidRDefault="00761B32" w:rsidP="00761B32">
      <w:pPr>
        <w:spacing w:after="0" w:line="240" w:lineRule="auto"/>
        <w:ind w:left="360"/>
        <w:jc w:val="both"/>
        <w:rPr>
          <w:rFonts w:ascii="Arial" w:hAnsi="Arial" w:cs="Arial"/>
          <w:lang w:val="es-PE"/>
        </w:rPr>
      </w:pPr>
    </w:p>
    <w:p w:rsidR="00761B32" w:rsidRPr="005B59F1" w:rsidRDefault="00761B32" w:rsidP="005B59F1">
      <w:pPr>
        <w:spacing w:after="0" w:line="240" w:lineRule="auto"/>
        <w:ind w:left="360"/>
        <w:jc w:val="both"/>
        <w:rPr>
          <w:rFonts w:ascii="Arial" w:hAnsi="Arial" w:cs="Arial"/>
          <w:b/>
          <w:lang w:val="es-PE"/>
        </w:rPr>
      </w:pPr>
      <w:r w:rsidRPr="004D079A">
        <w:rPr>
          <w:rFonts w:ascii="Arial" w:hAnsi="Arial" w:cs="Arial"/>
          <w:b/>
          <w:lang w:val="es-PE"/>
        </w:rPr>
        <w:t>De Derechos Económicos y Sociales:</w:t>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4D079A">
        <w:rPr>
          <w:rFonts w:ascii="Arial" w:hAnsi="Arial" w:cs="Arial"/>
          <w:lang w:val="es-PE"/>
        </w:rPr>
        <w:t xml:space="preserve">Este enfoque permite analizar la contribución del trabajo doméstico para el mantenimiento, reproducción y desarrollo de la sociedad, bien como para la superación de representaciones dicotómicas, asimétricas y discriminatorias de la división sexual del trabajo, la organización de la esfera pública-privada y los roles de hombres y mujeres, heredadas del sistema patriarcal altamente persistentes en las sociedades modernas. En este sistema estas representaciones dicotómicas han estado acompañadas de procesos complejos de invisibilidad y desvalorización del trabajo doméstico generalmente asignado y naturalizado al campo de lo femenino.   </w:t>
      </w:r>
    </w:p>
    <w:p w:rsidR="00761B32" w:rsidRPr="009B1E68" w:rsidRDefault="00761B32" w:rsidP="00761B32">
      <w:pPr>
        <w:pStyle w:val="Prrafodelista"/>
        <w:numPr>
          <w:ilvl w:val="0"/>
          <w:numId w:val="9"/>
        </w:numPr>
        <w:spacing w:after="0" w:line="240" w:lineRule="auto"/>
        <w:ind w:left="714" w:hanging="357"/>
        <w:jc w:val="both"/>
        <w:rPr>
          <w:rFonts w:ascii="Arial" w:hAnsi="Arial" w:cs="Arial"/>
          <w:lang w:val="es-PE"/>
        </w:rPr>
      </w:pPr>
      <w:r w:rsidRPr="009B1E68">
        <w:rPr>
          <w:rFonts w:ascii="Arial" w:hAnsi="Arial" w:cs="Arial"/>
          <w:lang w:val="es-PE"/>
        </w:rPr>
        <w:t xml:space="preserve">Desnaturalizar el trabajo de cuidado-doméstico concebido como </w:t>
      </w:r>
      <w:r w:rsidR="00BC3524" w:rsidRPr="009B1E68">
        <w:rPr>
          <w:rFonts w:ascii="Arial" w:hAnsi="Arial" w:cs="Arial"/>
          <w:lang w:val="es-PE"/>
        </w:rPr>
        <w:t xml:space="preserve">algo inherente a lo femenino y percibido de </w:t>
      </w:r>
      <w:r w:rsidRPr="009B1E68">
        <w:rPr>
          <w:rFonts w:ascii="Arial" w:hAnsi="Arial" w:cs="Arial"/>
          <w:lang w:val="es-PE"/>
        </w:rPr>
        <w:t>carácter secundario, supone visibilizar los contextos, espacios y lugares donde este trabajo es realizado (familiar, inter-familiar o comunitario). Implica la definición de acciones que permitan su valorización y reconocimiento promoviendo en un sentido amplio la consecución de derechos sociales y económicos (León, 2009)</w:t>
      </w:r>
      <w:r w:rsidRPr="009B1E68">
        <w:rPr>
          <w:rStyle w:val="Refdenotaalpie"/>
          <w:rFonts w:ascii="Arial" w:hAnsi="Arial" w:cs="Arial"/>
          <w:lang w:val="es-PE"/>
        </w:rPr>
        <w:footnoteReference w:id="6"/>
      </w:r>
      <w:r w:rsidRPr="009B1E68">
        <w:rPr>
          <w:rFonts w:ascii="Arial" w:hAnsi="Arial" w:cs="Arial"/>
          <w:lang w:val="es-PE"/>
        </w:rPr>
        <w:t xml:space="preserve">. </w:t>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9B1E68">
        <w:rPr>
          <w:rFonts w:ascii="Arial" w:hAnsi="Arial" w:cs="Arial"/>
          <w:lang w:val="es-PE"/>
        </w:rPr>
        <w:t>Valorizar el trabajo</w:t>
      </w:r>
      <w:r w:rsidRPr="004D079A">
        <w:rPr>
          <w:rFonts w:ascii="Arial" w:hAnsi="Arial" w:cs="Arial"/>
          <w:lang w:val="es-PE"/>
        </w:rPr>
        <w:t xml:space="preserve"> doméstico demanda también de acciones que fortalezcan su valor social y económico posibilitando la construcción de una sociedad más justa e igualitaria pactada por la consecución de derechos fundamentales: sociales y económicos. </w:t>
      </w:r>
    </w:p>
    <w:p w:rsidR="00761B32" w:rsidRPr="004D079A" w:rsidRDefault="00761B32" w:rsidP="00761B32">
      <w:pPr>
        <w:pStyle w:val="Prrafodelista"/>
        <w:numPr>
          <w:ilvl w:val="0"/>
          <w:numId w:val="9"/>
        </w:numPr>
        <w:spacing w:after="0" w:line="240" w:lineRule="auto"/>
        <w:ind w:left="714" w:hanging="357"/>
        <w:jc w:val="both"/>
        <w:rPr>
          <w:rFonts w:ascii="Arial" w:hAnsi="Arial" w:cs="Arial"/>
          <w:lang w:val="es-PE"/>
        </w:rPr>
      </w:pPr>
      <w:r w:rsidRPr="004D079A">
        <w:rPr>
          <w:rFonts w:ascii="Arial" w:hAnsi="Arial" w:cs="Arial"/>
          <w:lang w:val="es-PE"/>
        </w:rPr>
        <w:t xml:space="preserve">Llevando como referencia este enfoque, el estudio de mercado debe analizar las estrategias necesarias para comercializar un portafolio de servicios domésticos orientado a promover la valorización y visibilidad económica y social del trabajo doméstico posibilitando la puesta en marcha de abordaje alineado a derechos económicos y sociales de las mujeres. </w:t>
      </w:r>
    </w:p>
    <w:p w:rsidR="00761B32" w:rsidRPr="004D079A" w:rsidRDefault="00761B32" w:rsidP="00060E64">
      <w:pPr>
        <w:spacing w:after="0"/>
        <w:ind w:left="360" w:firstLine="348"/>
        <w:jc w:val="both"/>
        <w:rPr>
          <w:rFonts w:ascii="Arial" w:eastAsia="Calibri" w:hAnsi="Arial" w:cs="Arial"/>
          <w:lang w:val="es-PE" w:eastAsia="ar-SA"/>
        </w:rPr>
      </w:pPr>
    </w:p>
    <w:p w:rsidR="00060E64" w:rsidRPr="00227F33" w:rsidRDefault="00060E64" w:rsidP="00060E64">
      <w:pPr>
        <w:spacing w:after="0" w:line="240" w:lineRule="auto"/>
        <w:jc w:val="both"/>
        <w:rPr>
          <w:rFonts w:ascii="Calibri" w:eastAsia="Times New Roman" w:hAnsi="Calibri" w:cs="Calibri"/>
          <w:b/>
        </w:rPr>
      </w:pPr>
    </w:p>
    <w:p w:rsidR="00060E64" w:rsidRPr="00227F33" w:rsidRDefault="003714BC" w:rsidP="00060E64">
      <w:pPr>
        <w:spacing w:after="0" w:line="240" w:lineRule="auto"/>
        <w:jc w:val="both"/>
        <w:rPr>
          <w:rFonts w:ascii="Arial" w:eastAsia="Times New Roman" w:hAnsi="Arial" w:cs="Arial"/>
          <w:b/>
          <w:sz w:val="24"/>
          <w:szCs w:val="24"/>
        </w:rPr>
      </w:pPr>
      <w:r w:rsidRPr="00227F33">
        <w:rPr>
          <w:rFonts w:ascii="Arial" w:eastAsia="Times New Roman" w:hAnsi="Arial" w:cs="Arial"/>
          <w:b/>
          <w:sz w:val="24"/>
          <w:szCs w:val="24"/>
        </w:rPr>
        <w:t xml:space="preserve">4. </w:t>
      </w:r>
      <w:r w:rsidR="00060E64" w:rsidRPr="00227F33">
        <w:rPr>
          <w:rFonts w:ascii="Arial" w:eastAsia="Times New Roman" w:hAnsi="Arial" w:cs="Arial"/>
          <w:b/>
          <w:sz w:val="24"/>
          <w:szCs w:val="24"/>
        </w:rPr>
        <w:t xml:space="preserve">METODOLOGIA </w:t>
      </w:r>
    </w:p>
    <w:p w:rsidR="00060E64" w:rsidRPr="00227F33" w:rsidRDefault="00060E64" w:rsidP="00060E64">
      <w:pPr>
        <w:spacing w:after="0" w:line="240" w:lineRule="auto"/>
        <w:jc w:val="both"/>
        <w:rPr>
          <w:rFonts w:ascii="Arial" w:hAnsi="Arial" w:cs="Arial"/>
          <w:lang w:val="es-PE"/>
        </w:rPr>
      </w:pPr>
    </w:p>
    <w:p w:rsidR="00087BA7" w:rsidRPr="00227F33" w:rsidRDefault="005D5FC8" w:rsidP="00C71E8F">
      <w:pPr>
        <w:spacing w:after="0" w:line="240" w:lineRule="auto"/>
        <w:jc w:val="both"/>
        <w:rPr>
          <w:rFonts w:ascii="Arial" w:hAnsi="Arial" w:cs="Arial"/>
          <w:lang w:val="es-PE"/>
        </w:rPr>
      </w:pPr>
      <w:r w:rsidRPr="00227F33">
        <w:rPr>
          <w:rFonts w:ascii="Arial" w:hAnsi="Arial" w:cs="Arial"/>
          <w:lang w:val="es-PE"/>
        </w:rPr>
        <w:t xml:space="preserve">El estudio de mercado será desarrollado por medio de </w:t>
      </w:r>
      <w:r w:rsidR="003F76D7" w:rsidRPr="00227F33">
        <w:rPr>
          <w:rFonts w:ascii="Arial" w:hAnsi="Arial" w:cs="Arial"/>
          <w:lang w:val="es-PE"/>
        </w:rPr>
        <w:t>una metodología cuali</w:t>
      </w:r>
      <w:r w:rsidRPr="00227F33">
        <w:rPr>
          <w:rFonts w:ascii="Arial" w:hAnsi="Arial" w:cs="Arial"/>
          <w:lang w:val="es-PE"/>
        </w:rPr>
        <w:t>-cuantitativa siguiendo procedimientos</w:t>
      </w:r>
      <w:r w:rsidR="00490DCF" w:rsidRPr="00227F33">
        <w:rPr>
          <w:rFonts w:ascii="Arial" w:hAnsi="Arial" w:cs="Arial"/>
          <w:lang w:val="es-PE"/>
        </w:rPr>
        <w:t xml:space="preserve"> necesarios a fin de garantizar la confiabilidad</w:t>
      </w:r>
      <w:r w:rsidR="00BD740B" w:rsidRPr="00227F33">
        <w:rPr>
          <w:rFonts w:ascii="Arial" w:hAnsi="Arial" w:cs="Arial"/>
          <w:lang w:val="es-PE"/>
        </w:rPr>
        <w:t xml:space="preserve"> y validez</w:t>
      </w:r>
      <w:r w:rsidR="00A04D97" w:rsidRPr="00227F33">
        <w:rPr>
          <w:rFonts w:ascii="Arial" w:hAnsi="Arial" w:cs="Arial"/>
          <w:lang w:val="es-PE"/>
        </w:rPr>
        <w:t xml:space="preserve"> de la </w:t>
      </w:r>
      <w:r w:rsidR="00490DCF" w:rsidRPr="00227F33">
        <w:rPr>
          <w:rFonts w:ascii="Arial" w:hAnsi="Arial" w:cs="Arial"/>
          <w:lang w:val="es-PE"/>
        </w:rPr>
        <w:t>información.</w:t>
      </w:r>
      <w:r w:rsidRPr="00227F33">
        <w:rPr>
          <w:rFonts w:ascii="Arial" w:hAnsi="Arial" w:cs="Arial"/>
          <w:lang w:val="es-PE"/>
        </w:rPr>
        <w:t xml:space="preserve"> Serán realizadas las siguientes etapas</w:t>
      </w:r>
      <w:r w:rsidR="00087BA7" w:rsidRPr="00227F33">
        <w:rPr>
          <w:rFonts w:ascii="Arial" w:hAnsi="Arial" w:cs="Arial"/>
          <w:lang w:val="es-PE"/>
        </w:rPr>
        <w:t>:</w:t>
      </w:r>
    </w:p>
    <w:p w:rsidR="00087BA7" w:rsidRPr="00227F33" w:rsidRDefault="00087BA7" w:rsidP="00DA5462">
      <w:pPr>
        <w:spacing w:after="0" w:line="240" w:lineRule="auto"/>
        <w:ind w:firstLine="709"/>
        <w:jc w:val="both"/>
        <w:rPr>
          <w:rFonts w:ascii="Arial" w:hAnsi="Arial" w:cs="Arial"/>
          <w:lang w:val="es-PE"/>
        </w:rPr>
      </w:pPr>
    </w:p>
    <w:p w:rsidR="00A04D97" w:rsidRPr="00227F33" w:rsidRDefault="005D5FC8" w:rsidP="006D1C30">
      <w:pPr>
        <w:spacing w:after="0" w:line="240" w:lineRule="auto"/>
        <w:jc w:val="both"/>
        <w:rPr>
          <w:rFonts w:ascii="Arial" w:hAnsi="Arial" w:cs="Arial"/>
          <w:u w:val="single"/>
          <w:lang w:val="es-PE"/>
        </w:rPr>
      </w:pPr>
      <w:r w:rsidRPr="00227F33">
        <w:rPr>
          <w:rFonts w:ascii="Arial" w:hAnsi="Arial" w:cs="Arial"/>
          <w:i/>
          <w:u w:val="single"/>
          <w:lang w:val="es-PE"/>
        </w:rPr>
        <w:t xml:space="preserve">Etapa 1: </w:t>
      </w:r>
      <w:r w:rsidR="00A04D97" w:rsidRPr="00227F33">
        <w:rPr>
          <w:rFonts w:ascii="Arial" w:hAnsi="Arial" w:cs="Arial"/>
          <w:i/>
          <w:u w:val="single"/>
          <w:lang w:val="es-PE"/>
        </w:rPr>
        <w:t>Levantamiento, procesamiento y análisis de datos secundarios</w:t>
      </w:r>
      <w:r w:rsidR="00A04D97" w:rsidRPr="00227F33">
        <w:rPr>
          <w:rFonts w:ascii="Arial" w:hAnsi="Arial" w:cs="Arial"/>
          <w:u w:val="single"/>
          <w:lang w:val="es-PE"/>
        </w:rPr>
        <w:t>:</w:t>
      </w:r>
    </w:p>
    <w:p w:rsidR="009D52FF" w:rsidRPr="00227F33" w:rsidRDefault="009D52FF" w:rsidP="009D52FF">
      <w:pPr>
        <w:spacing w:after="0" w:line="240" w:lineRule="auto"/>
        <w:jc w:val="both"/>
        <w:rPr>
          <w:rFonts w:ascii="Arial" w:hAnsi="Arial" w:cs="Arial"/>
          <w:lang w:val="es-PE"/>
        </w:rPr>
      </w:pPr>
    </w:p>
    <w:p w:rsidR="00A06B86" w:rsidRPr="00227F33" w:rsidRDefault="009D52FF" w:rsidP="00C71E8F">
      <w:pPr>
        <w:spacing w:after="0" w:line="240" w:lineRule="auto"/>
        <w:jc w:val="both"/>
        <w:rPr>
          <w:rFonts w:ascii="Arial" w:hAnsi="Arial" w:cs="Arial"/>
          <w:lang w:val="es-PE"/>
        </w:rPr>
      </w:pPr>
      <w:r w:rsidRPr="00227F33">
        <w:rPr>
          <w:rFonts w:ascii="Arial" w:hAnsi="Arial" w:cs="Arial"/>
          <w:lang w:val="es-PE"/>
        </w:rPr>
        <w:t xml:space="preserve">Esta fase será realizada </w:t>
      </w:r>
      <w:r w:rsidR="005D5FC8" w:rsidRPr="00227F33">
        <w:rPr>
          <w:rFonts w:ascii="Arial" w:hAnsi="Arial" w:cs="Arial"/>
          <w:lang w:val="es-PE"/>
        </w:rPr>
        <w:t xml:space="preserve">tomando como referencia indicadores claves que permitan comprender de modo adecuado la estructura del mercado de servicios domésticos, su entorno </w:t>
      </w:r>
      <w:r w:rsidR="005D5FC8" w:rsidRPr="004D079A">
        <w:rPr>
          <w:rFonts w:ascii="Arial" w:hAnsi="Arial" w:cs="Arial"/>
          <w:lang w:val="es-PE"/>
        </w:rPr>
        <w:t xml:space="preserve">cultural, social y económico.  </w:t>
      </w:r>
      <w:r w:rsidR="003618E8" w:rsidRPr="004D079A">
        <w:rPr>
          <w:rFonts w:ascii="Arial" w:hAnsi="Arial" w:cs="Arial"/>
          <w:lang w:val="es-PE"/>
        </w:rPr>
        <w:t xml:space="preserve">Se recomienda consultar las Bases de Datos de: </w:t>
      </w:r>
      <w:r w:rsidR="00062BB7" w:rsidRPr="004D079A">
        <w:rPr>
          <w:rFonts w:ascii="Arial" w:hAnsi="Arial" w:cs="Arial"/>
          <w:lang w:val="es-PE"/>
        </w:rPr>
        <w:t>Instituto Nacional de Estadísticas y Censos (INEC</w:t>
      </w:r>
      <w:r w:rsidR="00A06B86" w:rsidRPr="004D079A">
        <w:rPr>
          <w:rFonts w:ascii="Arial" w:hAnsi="Arial" w:cs="Arial"/>
          <w:lang w:val="es-PE"/>
        </w:rPr>
        <w:t>), Ministerio</w:t>
      </w:r>
      <w:r w:rsidR="00062BB7" w:rsidRPr="004D079A">
        <w:rPr>
          <w:rFonts w:ascii="Arial" w:hAnsi="Arial" w:cs="Arial"/>
          <w:lang w:val="es-PE"/>
        </w:rPr>
        <w:t xml:space="preserve"> de Relaciones Laborales</w:t>
      </w:r>
      <w:r w:rsidR="00A06B86" w:rsidRPr="004D079A">
        <w:rPr>
          <w:rFonts w:ascii="Arial" w:hAnsi="Arial" w:cs="Arial"/>
          <w:lang w:val="es-PE"/>
        </w:rPr>
        <w:t>–Trabajo</w:t>
      </w:r>
      <w:r w:rsidR="00062BB7" w:rsidRPr="004D079A">
        <w:rPr>
          <w:rFonts w:ascii="Arial" w:hAnsi="Arial" w:cs="Arial"/>
          <w:lang w:val="es-PE"/>
        </w:rPr>
        <w:t xml:space="preserve"> (MT</w:t>
      </w:r>
      <w:r w:rsidR="00A06B86" w:rsidRPr="004D079A">
        <w:rPr>
          <w:rFonts w:ascii="Arial" w:hAnsi="Arial" w:cs="Arial"/>
          <w:lang w:val="es-PE"/>
        </w:rPr>
        <w:t>), Censo</w:t>
      </w:r>
      <w:r w:rsidR="00062BB7" w:rsidRPr="004D079A">
        <w:rPr>
          <w:rFonts w:ascii="Arial" w:hAnsi="Arial" w:cs="Arial"/>
          <w:lang w:val="es-PE"/>
        </w:rPr>
        <w:t xml:space="preserve"> de Población y Vivienda</w:t>
      </w:r>
      <w:r w:rsidR="008977A0" w:rsidRPr="004D079A">
        <w:rPr>
          <w:rFonts w:ascii="Arial" w:hAnsi="Arial" w:cs="Arial"/>
          <w:lang w:val="es-PE"/>
        </w:rPr>
        <w:t>, entre otras sugeridas por el/a consultor/a.</w:t>
      </w:r>
    </w:p>
    <w:p w:rsidR="00B50409" w:rsidRPr="00227F33" w:rsidRDefault="00B50409" w:rsidP="007F4198">
      <w:pPr>
        <w:spacing w:after="0" w:line="240" w:lineRule="auto"/>
        <w:jc w:val="both"/>
        <w:rPr>
          <w:rFonts w:ascii="Arial" w:hAnsi="Arial" w:cs="Arial"/>
          <w:lang w:val="es-PE"/>
        </w:rPr>
      </w:pPr>
    </w:p>
    <w:p w:rsidR="00B50409" w:rsidRPr="00C71E8F" w:rsidRDefault="005D5FC8" w:rsidP="007F4198">
      <w:pPr>
        <w:spacing w:after="0" w:line="240" w:lineRule="auto"/>
        <w:jc w:val="both"/>
        <w:rPr>
          <w:rFonts w:ascii="Arial" w:hAnsi="Arial" w:cs="Arial"/>
          <w:i/>
          <w:u w:val="single"/>
          <w:lang w:val="es-PE"/>
        </w:rPr>
      </w:pPr>
      <w:r w:rsidRPr="00C71E8F">
        <w:rPr>
          <w:rFonts w:ascii="Arial" w:hAnsi="Arial" w:cs="Arial"/>
          <w:i/>
          <w:u w:val="single"/>
          <w:lang w:val="es-PE"/>
        </w:rPr>
        <w:t xml:space="preserve">Etapa 2: </w:t>
      </w:r>
      <w:r w:rsidR="00B50409" w:rsidRPr="00C71E8F">
        <w:rPr>
          <w:rFonts w:ascii="Arial" w:hAnsi="Arial" w:cs="Arial"/>
          <w:i/>
          <w:u w:val="single"/>
          <w:lang w:val="es-PE"/>
        </w:rPr>
        <w:t>Levantamiento, procesamiento y análisis de datos primarios:</w:t>
      </w:r>
    </w:p>
    <w:p w:rsidR="00CA247D" w:rsidRPr="00227F33" w:rsidRDefault="00CA247D" w:rsidP="00087BA7">
      <w:pPr>
        <w:spacing w:after="0" w:line="240" w:lineRule="auto"/>
        <w:jc w:val="both"/>
        <w:rPr>
          <w:rFonts w:ascii="Arial" w:hAnsi="Arial" w:cs="Arial"/>
          <w:lang w:val="es-PE"/>
        </w:rPr>
      </w:pPr>
    </w:p>
    <w:p w:rsidR="00CA247D" w:rsidRDefault="009D52FF" w:rsidP="00C71E8F">
      <w:pPr>
        <w:spacing w:after="0" w:line="240" w:lineRule="auto"/>
        <w:jc w:val="both"/>
        <w:rPr>
          <w:rFonts w:ascii="Arial" w:hAnsi="Arial" w:cs="Arial"/>
          <w:lang w:val="es-PE"/>
        </w:rPr>
      </w:pPr>
      <w:r w:rsidRPr="00227F33">
        <w:rPr>
          <w:rFonts w:ascii="Arial" w:hAnsi="Arial" w:cs="Arial"/>
          <w:lang w:val="es-PE"/>
        </w:rPr>
        <w:t>El levantamiento de datos primarios será realizado p</w:t>
      </w:r>
      <w:r w:rsidR="00817B43" w:rsidRPr="00227F33">
        <w:rPr>
          <w:rFonts w:ascii="Arial" w:hAnsi="Arial" w:cs="Arial"/>
          <w:lang w:val="es-PE"/>
        </w:rPr>
        <w:t xml:space="preserve">or medio de </w:t>
      </w:r>
      <w:r w:rsidR="00062BB7" w:rsidRPr="00227F33">
        <w:rPr>
          <w:rFonts w:ascii="Arial" w:hAnsi="Arial" w:cs="Arial"/>
          <w:lang w:val="es-PE"/>
        </w:rPr>
        <w:t xml:space="preserve">la combinación de las técnicas de encuesta </w:t>
      </w:r>
      <w:r w:rsidRPr="00227F33">
        <w:rPr>
          <w:rFonts w:ascii="Arial" w:hAnsi="Arial" w:cs="Arial"/>
          <w:lang w:val="es-PE"/>
        </w:rPr>
        <w:t>y e</w:t>
      </w:r>
      <w:r w:rsidR="006D1C30" w:rsidRPr="00227F33">
        <w:rPr>
          <w:rFonts w:ascii="Arial" w:hAnsi="Arial" w:cs="Arial"/>
          <w:lang w:val="es-PE"/>
        </w:rPr>
        <w:t>ntrevista sami-estructurada.</w:t>
      </w:r>
    </w:p>
    <w:p w:rsidR="00C71E8F" w:rsidRPr="00227F33" w:rsidRDefault="00C71E8F" w:rsidP="00C71E8F">
      <w:pPr>
        <w:spacing w:after="0" w:line="240" w:lineRule="auto"/>
        <w:jc w:val="both"/>
        <w:rPr>
          <w:rFonts w:ascii="Arial" w:hAnsi="Arial" w:cs="Arial"/>
          <w:lang w:val="es-PE"/>
        </w:rPr>
      </w:pPr>
    </w:p>
    <w:p w:rsidR="00812D7C" w:rsidRDefault="006D1C30" w:rsidP="00C71E8F">
      <w:pPr>
        <w:spacing w:after="0" w:line="240" w:lineRule="auto"/>
        <w:jc w:val="both"/>
        <w:rPr>
          <w:rFonts w:ascii="Arial" w:hAnsi="Arial" w:cs="Arial"/>
        </w:rPr>
      </w:pPr>
      <w:r w:rsidRPr="00227F33">
        <w:rPr>
          <w:rFonts w:ascii="Arial" w:hAnsi="Arial" w:cs="Arial"/>
          <w:b/>
          <w:lang w:val="es-PE"/>
        </w:rPr>
        <w:t>La encuesta</w:t>
      </w:r>
      <w:r w:rsidRPr="00227F33">
        <w:rPr>
          <w:rFonts w:ascii="Arial" w:hAnsi="Arial" w:cs="Arial"/>
          <w:lang w:val="es-PE"/>
        </w:rPr>
        <w:t xml:space="preserve"> </w:t>
      </w:r>
      <w:r w:rsidR="005D5FC8" w:rsidRPr="00227F33">
        <w:rPr>
          <w:rFonts w:ascii="Arial" w:hAnsi="Arial" w:cs="Arial"/>
          <w:lang w:val="es-PE"/>
        </w:rPr>
        <w:t xml:space="preserve">será definida llevando en </w:t>
      </w:r>
      <w:r w:rsidR="00CA247D" w:rsidRPr="00227F33">
        <w:rPr>
          <w:rFonts w:ascii="Arial" w:hAnsi="Arial" w:cs="Arial"/>
          <w:lang w:val="es-PE"/>
        </w:rPr>
        <w:t>consideración</w:t>
      </w:r>
      <w:r w:rsidR="008C4869" w:rsidRPr="00227F33">
        <w:rPr>
          <w:rFonts w:ascii="Arial" w:hAnsi="Arial" w:cs="Arial"/>
          <w:lang w:val="es-PE"/>
        </w:rPr>
        <w:t xml:space="preserve"> especialmente los</w:t>
      </w:r>
      <w:r w:rsidR="00CA247D" w:rsidRPr="00227F33">
        <w:rPr>
          <w:rFonts w:ascii="Arial" w:hAnsi="Arial" w:cs="Arial"/>
          <w:lang w:val="es-PE"/>
        </w:rPr>
        <w:t xml:space="preserve"> siguientes aspectos: </w:t>
      </w:r>
      <w:r w:rsidR="008C4869" w:rsidRPr="00227F33">
        <w:rPr>
          <w:rFonts w:ascii="Arial" w:hAnsi="Arial" w:cs="Arial"/>
          <w:lang w:val="es-PE"/>
        </w:rPr>
        <w:t xml:space="preserve">a) </w:t>
      </w:r>
      <w:r w:rsidR="005D5FC8" w:rsidRPr="00227F33">
        <w:rPr>
          <w:rFonts w:ascii="Arial" w:hAnsi="Arial" w:cs="Arial"/>
          <w:lang w:val="es-PE"/>
        </w:rPr>
        <w:t>estructura del mercado de servicios domésticos</w:t>
      </w:r>
      <w:r w:rsidR="00E02FE8" w:rsidRPr="00227F33">
        <w:rPr>
          <w:rStyle w:val="Refdenotaalpie"/>
          <w:rFonts w:ascii="Arial" w:hAnsi="Arial" w:cs="Arial"/>
          <w:lang w:val="es-PE"/>
        </w:rPr>
        <w:footnoteReference w:id="7"/>
      </w:r>
      <w:r w:rsidR="005D5FC8" w:rsidRPr="00227F33">
        <w:rPr>
          <w:rFonts w:ascii="Arial" w:hAnsi="Arial" w:cs="Arial"/>
          <w:lang w:val="es-PE"/>
        </w:rPr>
        <w:t xml:space="preserve"> (consumidores, compradores, </w:t>
      </w:r>
      <w:r w:rsidR="00CA247D" w:rsidRPr="00227F33">
        <w:rPr>
          <w:rFonts w:ascii="Arial" w:hAnsi="Arial" w:cs="Arial"/>
          <w:lang w:val="es-PE"/>
        </w:rPr>
        <w:t xml:space="preserve">precio, </w:t>
      </w:r>
      <w:r w:rsidR="005D5FC8" w:rsidRPr="00227F33">
        <w:rPr>
          <w:rFonts w:ascii="Arial" w:hAnsi="Arial" w:cs="Arial"/>
          <w:lang w:val="es-PE"/>
        </w:rPr>
        <w:t xml:space="preserve">competidores, servicios sustitutos y </w:t>
      </w:r>
      <w:r w:rsidR="005D5FC8" w:rsidRPr="009B1E68">
        <w:rPr>
          <w:rFonts w:ascii="Arial" w:hAnsi="Arial" w:cs="Arial"/>
          <w:lang w:val="es-PE"/>
        </w:rPr>
        <w:t xml:space="preserve">complementares), </w:t>
      </w:r>
      <w:r w:rsidR="008C4869" w:rsidRPr="009B1E68">
        <w:rPr>
          <w:rFonts w:ascii="Arial" w:hAnsi="Arial" w:cs="Arial"/>
          <w:lang w:val="es-PE"/>
        </w:rPr>
        <w:t xml:space="preserve">b) </w:t>
      </w:r>
      <w:r w:rsidR="005D5FC8" w:rsidRPr="009B1E68">
        <w:rPr>
          <w:rFonts w:ascii="Arial" w:hAnsi="Arial" w:cs="Arial"/>
          <w:lang w:val="es-PE"/>
        </w:rPr>
        <w:t>segmentación</w:t>
      </w:r>
      <w:r w:rsidR="008C4869" w:rsidRPr="009B1E68">
        <w:rPr>
          <w:rFonts w:ascii="Arial" w:hAnsi="Arial" w:cs="Arial"/>
          <w:lang w:val="es-PE"/>
        </w:rPr>
        <w:t xml:space="preserve"> del mercado (</w:t>
      </w:r>
      <w:r w:rsidR="00CA247D" w:rsidRPr="009B1E68">
        <w:rPr>
          <w:rFonts w:ascii="Arial" w:hAnsi="Arial" w:cs="Arial"/>
          <w:lang w:val="es-PE"/>
        </w:rPr>
        <w:t>variables económicas, demográficas, tipos de uso, geográ</w:t>
      </w:r>
      <w:r w:rsidR="00BC3524" w:rsidRPr="009B1E68">
        <w:rPr>
          <w:rFonts w:ascii="Arial" w:hAnsi="Arial" w:cs="Arial"/>
          <w:lang w:val="es-PE"/>
        </w:rPr>
        <w:t xml:space="preserve">ficas, comportamentales, etc.,), </w:t>
      </w:r>
      <w:r w:rsidR="00CA247D" w:rsidRPr="009B1E68">
        <w:rPr>
          <w:rFonts w:ascii="Arial" w:hAnsi="Arial" w:cs="Arial"/>
          <w:lang w:val="es-PE"/>
        </w:rPr>
        <w:t>mercado-meta (demandas, perfil, cobertura, mod</w:t>
      </w:r>
      <w:r w:rsidR="00BC3524" w:rsidRPr="009B1E68">
        <w:rPr>
          <w:rFonts w:ascii="Arial" w:hAnsi="Arial" w:cs="Arial"/>
          <w:lang w:val="es-PE"/>
        </w:rPr>
        <w:t>alidades, etc.) y estrategias de comercialización.</w:t>
      </w:r>
      <w:r w:rsidR="00770B7E">
        <w:rPr>
          <w:rFonts w:ascii="Arial" w:hAnsi="Arial" w:cs="Arial"/>
          <w:lang w:val="es-PE"/>
        </w:rPr>
        <w:t xml:space="preserve"> </w:t>
      </w:r>
      <w:r w:rsidR="008C4869" w:rsidRPr="009B1E68">
        <w:rPr>
          <w:rFonts w:ascii="Arial" w:hAnsi="Arial" w:cs="Arial"/>
          <w:lang w:val="es-PE"/>
        </w:rPr>
        <w:t>La encuesta ser</w:t>
      </w:r>
      <w:r w:rsidR="00BC3524" w:rsidRPr="009B1E68">
        <w:rPr>
          <w:rFonts w:ascii="Arial" w:hAnsi="Arial" w:cs="Arial"/>
          <w:lang w:val="es-PE"/>
        </w:rPr>
        <w:t>á</w:t>
      </w:r>
      <w:r w:rsidR="00CA247D" w:rsidRPr="009B1E68">
        <w:rPr>
          <w:rFonts w:ascii="Arial" w:hAnsi="Arial" w:cs="Arial"/>
          <w:lang w:val="es-PE"/>
        </w:rPr>
        <w:t xml:space="preserve"> </w:t>
      </w:r>
      <w:r w:rsidR="00CA247D" w:rsidRPr="009B1E68">
        <w:rPr>
          <w:rFonts w:ascii="Arial" w:hAnsi="Arial" w:cs="Arial"/>
        </w:rPr>
        <w:t>aplicada</w:t>
      </w:r>
      <w:r w:rsidR="00527A7F" w:rsidRPr="009B1E68">
        <w:rPr>
          <w:rFonts w:ascii="Arial" w:hAnsi="Arial" w:cs="Arial"/>
        </w:rPr>
        <w:t xml:space="preserve"> </w:t>
      </w:r>
      <w:r w:rsidR="00CA247D" w:rsidRPr="009B1E68">
        <w:rPr>
          <w:rFonts w:ascii="Arial" w:hAnsi="Arial" w:cs="Arial"/>
        </w:rPr>
        <w:t xml:space="preserve">de acuerdo a </w:t>
      </w:r>
      <w:r w:rsidR="00812D7C" w:rsidRPr="009B1E68">
        <w:rPr>
          <w:rFonts w:ascii="Arial" w:hAnsi="Arial" w:cs="Arial"/>
        </w:rPr>
        <w:t>una muestra representativa</w:t>
      </w:r>
      <w:r w:rsidR="00CA247D" w:rsidRPr="009B1E68">
        <w:rPr>
          <w:rFonts w:ascii="Arial" w:hAnsi="Arial" w:cs="Arial"/>
        </w:rPr>
        <w:t xml:space="preserve"> (índice de confianza)</w:t>
      </w:r>
      <w:r w:rsidR="00812D7C" w:rsidRPr="009B1E68">
        <w:rPr>
          <w:rFonts w:ascii="Arial" w:hAnsi="Arial" w:cs="Arial"/>
        </w:rPr>
        <w:t xml:space="preserve"> con segmentos de mercado </w:t>
      </w:r>
      <w:r w:rsidR="0040778B" w:rsidRPr="009B1E68">
        <w:rPr>
          <w:rFonts w:ascii="Arial" w:hAnsi="Arial" w:cs="Arial"/>
        </w:rPr>
        <w:t xml:space="preserve">previamente </w:t>
      </w:r>
      <w:r w:rsidR="00CA247D" w:rsidRPr="009B1E68">
        <w:rPr>
          <w:rFonts w:ascii="Arial" w:hAnsi="Arial" w:cs="Arial"/>
        </w:rPr>
        <w:t>definidos</w:t>
      </w:r>
      <w:r w:rsidR="0040778B" w:rsidRPr="009B1E68">
        <w:rPr>
          <w:rFonts w:ascii="Arial" w:hAnsi="Arial" w:cs="Arial"/>
        </w:rPr>
        <w:t xml:space="preserve"> (p.ej. familias y empresas)</w:t>
      </w:r>
      <w:r w:rsidR="00CA247D" w:rsidRPr="009B1E68">
        <w:rPr>
          <w:rFonts w:ascii="Arial" w:hAnsi="Arial" w:cs="Arial"/>
        </w:rPr>
        <w:t xml:space="preserve"> y por medio de </w:t>
      </w:r>
      <w:r w:rsidR="00812D7C" w:rsidRPr="009B1E68">
        <w:rPr>
          <w:rFonts w:ascii="Arial" w:hAnsi="Arial" w:cs="Arial"/>
        </w:rPr>
        <w:t>una</w:t>
      </w:r>
      <w:r w:rsidR="00812D7C" w:rsidRPr="00227F33">
        <w:rPr>
          <w:rFonts w:ascii="Arial" w:hAnsi="Arial" w:cs="Arial"/>
        </w:rPr>
        <w:t xml:space="preserve"> red electrónica (montaje en líne</w:t>
      </w:r>
      <w:r w:rsidR="008C4869" w:rsidRPr="00227F33">
        <w:rPr>
          <w:rFonts w:ascii="Arial" w:hAnsi="Arial" w:cs="Arial"/>
        </w:rPr>
        <w:t>a).</w:t>
      </w:r>
    </w:p>
    <w:p w:rsidR="00C71E8F" w:rsidRPr="00227F33" w:rsidRDefault="00C71E8F" w:rsidP="00C71E8F">
      <w:pPr>
        <w:spacing w:after="0" w:line="240" w:lineRule="auto"/>
        <w:jc w:val="both"/>
        <w:rPr>
          <w:rFonts w:ascii="Arial" w:hAnsi="Arial" w:cs="Arial"/>
        </w:rPr>
      </w:pPr>
    </w:p>
    <w:p w:rsidR="002560E1" w:rsidRPr="00C24634" w:rsidRDefault="00E07280" w:rsidP="00C71E8F">
      <w:pPr>
        <w:spacing w:after="0" w:line="240" w:lineRule="auto"/>
        <w:jc w:val="both"/>
        <w:rPr>
          <w:rFonts w:ascii="Arial" w:hAnsi="Arial" w:cs="Arial"/>
          <w:lang w:val="es-PE"/>
        </w:rPr>
      </w:pPr>
      <w:r w:rsidRPr="00C24634">
        <w:rPr>
          <w:rFonts w:ascii="Arial" w:hAnsi="Arial" w:cs="Arial"/>
          <w:b/>
          <w:lang w:val="es-PE"/>
        </w:rPr>
        <w:t>La entrevista semi-</w:t>
      </w:r>
      <w:r w:rsidR="00CA247D" w:rsidRPr="00C24634">
        <w:rPr>
          <w:rFonts w:ascii="Arial" w:hAnsi="Arial" w:cs="Arial"/>
          <w:b/>
          <w:lang w:val="es-PE"/>
        </w:rPr>
        <w:t>estructurada</w:t>
      </w:r>
      <w:r w:rsidR="00CA247D" w:rsidRPr="00C24634">
        <w:rPr>
          <w:rFonts w:ascii="Arial" w:hAnsi="Arial" w:cs="Arial"/>
          <w:lang w:val="es-PE"/>
        </w:rPr>
        <w:t xml:space="preserve"> </w:t>
      </w:r>
      <w:r w:rsidR="008C4869" w:rsidRPr="00C24634">
        <w:rPr>
          <w:rFonts w:ascii="Arial" w:hAnsi="Arial" w:cs="Arial"/>
          <w:lang w:val="es-PE"/>
        </w:rPr>
        <w:t xml:space="preserve">será diseñada en base a la selección </w:t>
      </w:r>
      <w:r w:rsidR="006E77E1" w:rsidRPr="00C24634">
        <w:rPr>
          <w:rFonts w:ascii="Arial" w:hAnsi="Arial" w:cs="Arial"/>
          <w:lang w:val="es-PE"/>
        </w:rPr>
        <w:t>de variables relacionadas a la percepción de</w:t>
      </w:r>
      <w:r w:rsidRPr="00C24634">
        <w:rPr>
          <w:rFonts w:ascii="Arial" w:hAnsi="Arial" w:cs="Arial"/>
          <w:lang w:val="es-PE"/>
        </w:rPr>
        <w:t xml:space="preserve"> las TRH sobre la oferta y demanda de servicios </w:t>
      </w:r>
      <w:r w:rsidR="00490DCF" w:rsidRPr="00C24634">
        <w:rPr>
          <w:rFonts w:ascii="Arial" w:hAnsi="Arial" w:cs="Arial"/>
          <w:lang w:val="es-PE"/>
        </w:rPr>
        <w:t>domésticos</w:t>
      </w:r>
      <w:r w:rsidR="006E77E1" w:rsidRPr="00C24634">
        <w:rPr>
          <w:rFonts w:ascii="Arial" w:hAnsi="Arial" w:cs="Arial"/>
          <w:lang w:val="es-PE"/>
        </w:rPr>
        <w:t xml:space="preserve"> (entre otras). Sera </w:t>
      </w:r>
      <w:r w:rsidR="009C2977" w:rsidRPr="00C24634">
        <w:rPr>
          <w:rFonts w:ascii="Arial" w:hAnsi="Arial" w:cs="Arial"/>
          <w:lang w:val="es-PE"/>
        </w:rPr>
        <w:t>aplicada</w:t>
      </w:r>
      <w:r w:rsidR="00FF41C2">
        <w:rPr>
          <w:rFonts w:ascii="Arial" w:hAnsi="Arial" w:cs="Arial"/>
          <w:lang w:val="es-PE"/>
        </w:rPr>
        <w:t xml:space="preserve"> </w:t>
      </w:r>
      <w:r w:rsidR="0055111B" w:rsidRPr="00C24634">
        <w:rPr>
          <w:rFonts w:ascii="Arial" w:hAnsi="Arial" w:cs="Arial"/>
          <w:lang w:val="es-PE"/>
        </w:rPr>
        <w:t xml:space="preserve">preferencialmente </w:t>
      </w:r>
      <w:r w:rsidR="009C2977" w:rsidRPr="00C24634">
        <w:rPr>
          <w:rFonts w:ascii="Arial" w:hAnsi="Arial" w:cs="Arial"/>
          <w:lang w:val="es-PE"/>
        </w:rPr>
        <w:t>con lideresas de las o</w:t>
      </w:r>
      <w:r w:rsidR="006E77E1" w:rsidRPr="00C24634">
        <w:rPr>
          <w:rFonts w:ascii="Arial" w:hAnsi="Arial" w:cs="Arial"/>
          <w:lang w:val="es-PE"/>
        </w:rPr>
        <w:t>r</w:t>
      </w:r>
      <w:r w:rsidR="0055111B" w:rsidRPr="00C24634">
        <w:rPr>
          <w:rFonts w:ascii="Arial" w:hAnsi="Arial" w:cs="Arial"/>
          <w:lang w:val="es-PE"/>
        </w:rPr>
        <w:t xml:space="preserve">ganizaciones sindicales de TRH y </w:t>
      </w:r>
      <w:r w:rsidR="009C6C7D" w:rsidRPr="00C24634">
        <w:rPr>
          <w:rFonts w:ascii="Arial" w:hAnsi="Arial" w:cs="Arial"/>
          <w:lang w:val="es-PE"/>
        </w:rPr>
        <w:t xml:space="preserve">algunos </w:t>
      </w:r>
      <w:r w:rsidR="00770B7E" w:rsidRPr="00C24634">
        <w:rPr>
          <w:rFonts w:ascii="Arial" w:hAnsi="Arial" w:cs="Arial"/>
          <w:lang w:val="es-PE"/>
        </w:rPr>
        <w:t>empleadores</w:t>
      </w:r>
      <w:r w:rsidR="00770B7E">
        <w:rPr>
          <w:rFonts w:ascii="Arial" w:hAnsi="Arial" w:cs="Arial"/>
          <w:lang w:val="es-PE"/>
        </w:rPr>
        <w:t xml:space="preserve"> (</w:t>
      </w:r>
      <w:r w:rsidR="009C6C7D" w:rsidRPr="00C24634">
        <w:rPr>
          <w:rFonts w:ascii="Arial" w:hAnsi="Arial" w:cs="Arial"/>
          <w:lang w:val="es-PE"/>
        </w:rPr>
        <w:t>porcentaje menor).</w:t>
      </w:r>
    </w:p>
    <w:p w:rsidR="006E77E1" w:rsidRDefault="00062BB7" w:rsidP="00C71E8F">
      <w:pPr>
        <w:spacing w:after="0" w:line="240" w:lineRule="auto"/>
        <w:jc w:val="both"/>
        <w:rPr>
          <w:rFonts w:ascii="Arial" w:hAnsi="Arial" w:cs="Arial"/>
          <w:lang w:val="es-PE"/>
        </w:rPr>
      </w:pPr>
      <w:r w:rsidRPr="00C24634">
        <w:rPr>
          <w:rFonts w:ascii="Arial" w:hAnsi="Arial" w:cs="Arial"/>
          <w:lang w:val="es-PE"/>
        </w:rPr>
        <w:t xml:space="preserve">El procesamiento de datos cuantitativos y cualitativos podrá ser realizado </w:t>
      </w:r>
      <w:r w:rsidR="006E77E1" w:rsidRPr="00C24634">
        <w:rPr>
          <w:rFonts w:ascii="Arial" w:hAnsi="Arial" w:cs="Arial"/>
          <w:lang w:val="es-PE"/>
        </w:rPr>
        <w:t>por medio</w:t>
      </w:r>
      <w:r w:rsidRPr="00C24634">
        <w:rPr>
          <w:rFonts w:ascii="Arial" w:hAnsi="Arial" w:cs="Arial"/>
          <w:lang w:val="es-PE"/>
        </w:rPr>
        <w:t xml:space="preserve"> de la utilizaci</w:t>
      </w:r>
      <w:r w:rsidR="006E77E1" w:rsidRPr="00C24634">
        <w:rPr>
          <w:rFonts w:ascii="Arial" w:hAnsi="Arial" w:cs="Arial"/>
          <w:lang w:val="es-PE"/>
        </w:rPr>
        <w:t>ón de softwares (SPSS y ATLAS Ti), teniendo</w:t>
      </w:r>
      <w:r w:rsidR="006E77E1" w:rsidRPr="00227F33">
        <w:rPr>
          <w:rFonts w:ascii="Arial" w:hAnsi="Arial" w:cs="Arial"/>
          <w:lang w:val="es-PE"/>
        </w:rPr>
        <w:t xml:space="preserve"> como referencia una propuesta preliminar para de tabulación y cruce de variables.</w:t>
      </w:r>
    </w:p>
    <w:p w:rsidR="00175738" w:rsidRDefault="00175738" w:rsidP="00A95A32">
      <w:pPr>
        <w:spacing w:after="0" w:line="240" w:lineRule="auto"/>
        <w:jc w:val="both"/>
        <w:rPr>
          <w:rFonts w:ascii="Arial" w:hAnsi="Arial" w:cs="Arial"/>
          <w:lang w:val="es-PE"/>
        </w:rPr>
      </w:pPr>
    </w:p>
    <w:p w:rsidR="00A95A32" w:rsidRPr="00A95A32" w:rsidRDefault="008A7A30" w:rsidP="00A95A32">
      <w:pPr>
        <w:spacing w:after="0" w:line="240" w:lineRule="auto"/>
        <w:jc w:val="both"/>
        <w:rPr>
          <w:rFonts w:ascii="Arial" w:hAnsi="Arial" w:cs="Arial"/>
          <w:lang w:val="es-PE"/>
        </w:rPr>
      </w:pPr>
      <w:r w:rsidRPr="00227F33">
        <w:rPr>
          <w:rFonts w:ascii="Arial" w:hAnsi="Arial" w:cs="Arial"/>
          <w:lang w:val="es-PE"/>
        </w:rPr>
        <w:t xml:space="preserve"> </w:t>
      </w:r>
      <w:r w:rsidR="00A95A32" w:rsidRPr="00A95A32">
        <w:rPr>
          <w:rFonts w:ascii="Arial" w:hAnsi="Arial" w:cs="Arial"/>
          <w:lang w:val="es-PE"/>
        </w:rPr>
        <w:t>El análisis de datos tendrá como desafío la descripción estadística-descriptiva y cualitativa-representacional de variables-claves propuestas para realización de este estudio con foco en el alcance de sus objetivos propuestos.</w:t>
      </w:r>
    </w:p>
    <w:p w:rsidR="00A429B1" w:rsidRPr="00227F33" w:rsidRDefault="00A429B1" w:rsidP="00062BB7">
      <w:pPr>
        <w:jc w:val="both"/>
        <w:rPr>
          <w:rFonts w:ascii="Arial" w:hAnsi="Arial" w:cs="Arial"/>
          <w:b/>
          <w:sz w:val="24"/>
          <w:szCs w:val="24"/>
          <w:lang w:val="es-PE"/>
        </w:rPr>
      </w:pPr>
    </w:p>
    <w:p w:rsidR="00062BB7" w:rsidRPr="00227F33" w:rsidRDefault="003714BC" w:rsidP="00062BB7">
      <w:pPr>
        <w:jc w:val="both"/>
        <w:rPr>
          <w:rFonts w:ascii="Arial" w:hAnsi="Arial" w:cs="Arial"/>
          <w:b/>
          <w:sz w:val="24"/>
          <w:szCs w:val="24"/>
          <w:lang w:val="es-PE"/>
        </w:rPr>
      </w:pPr>
      <w:r w:rsidRPr="00227F33">
        <w:rPr>
          <w:rFonts w:ascii="Arial" w:hAnsi="Arial" w:cs="Arial"/>
          <w:b/>
          <w:sz w:val="24"/>
          <w:szCs w:val="24"/>
          <w:lang w:val="es-PE"/>
        </w:rPr>
        <w:t>5</w:t>
      </w:r>
      <w:r w:rsidR="005F54FC" w:rsidRPr="00227F33">
        <w:rPr>
          <w:rFonts w:ascii="Arial" w:hAnsi="Arial" w:cs="Arial"/>
          <w:b/>
          <w:sz w:val="24"/>
          <w:szCs w:val="24"/>
          <w:lang w:val="es-PE"/>
        </w:rPr>
        <w:t>.</w:t>
      </w:r>
      <w:r w:rsidR="00FF41C2">
        <w:rPr>
          <w:rFonts w:ascii="Arial" w:hAnsi="Arial" w:cs="Arial"/>
          <w:b/>
          <w:sz w:val="24"/>
          <w:szCs w:val="24"/>
          <w:lang w:val="es-PE"/>
        </w:rPr>
        <w:t xml:space="preserve"> ÀREA GEOGRÁFICA </w:t>
      </w:r>
    </w:p>
    <w:p w:rsidR="003C7657" w:rsidRPr="00175738" w:rsidRDefault="003C7657" w:rsidP="00134AE2">
      <w:pPr>
        <w:pStyle w:val="Default"/>
        <w:jc w:val="both"/>
        <w:rPr>
          <w:sz w:val="22"/>
          <w:szCs w:val="22"/>
          <w:lang w:val="es-PE"/>
        </w:rPr>
      </w:pPr>
      <w:r w:rsidRPr="00175738">
        <w:rPr>
          <w:sz w:val="22"/>
          <w:szCs w:val="22"/>
          <w:lang w:val="es-PE"/>
        </w:rPr>
        <w:t>La selección de las áreas identificadas</w:t>
      </w:r>
      <w:r w:rsidR="00134AE2" w:rsidRPr="00175738">
        <w:rPr>
          <w:sz w:val="22"/>
          <w:szCs w:val="22"/>
          <w:lang w:val="es-PE"/>
        </w:rPr>
        <w:t xml:space="preserve"> en cada provincia</w:t>
      </w:r>
      <w:r w:rsidRPr="00175738">
        <w:rPr>
          <w:sz w:val="22"/>
          <w:szCs w:val="22"/>
          <w:lang w:val="es-PE"/>
        </w:rPr>
        <w:t xml:space="preserve"> para levantar la información será definida en conjunto con las lideresas de los sindicatos de las mujeres TRH y socios de CARE,</w:t>
      </w:r>
      <w:r w:rsidR="00134AE2" w:rsidRPr="00175738">
        <w:rPr>
          <w:sz w:val="22"/>
          <w:szCs w:val="22"/>
          <w:lang w:val="es-PE"/>
        </w:rPr>
        <w:t xml:space="preserve"> quienes acompañarán el proceso.</w:t>
      </w:r>
    </w:p>
    <w:p w:rsidR="00134AE2" w:rsidRPr="00175738" w:rsidRDefault="00134AE2" w:rsidP="00134AE2">
      <w:pPr>
        <w:pStyle w:val="Default"/>
        <w:jc w:val="both"/>
        <w:rPr>
          <w:sz w:val="22"/>
          <w:szCs w:val="22"/>
          <w:lang w:val="es-PE"/>
        </w:rPr>
      </w:pPr>
    </w:p>
    <w:p w:rsidR="00522849" w:rsidRDefault="00945F3F" w:rsidP="00161ACB">
      <w:pPr>
        <w:jc w:val="both"/>
        <w:rPr>
          <w:rFonts w:ascii="Arial" w:hAnsi="Arial" w:cs="Arial"/>
          <w:b/>
          <w:sz w:val="24"/>
          <w:szCs w:val="24"/>
          <w:lang w:val="es-PE"/>
        </w:rPr>
      </w:pPr>
      <w:r w:rsidRPr="00227F33">
        <w:rPr>
          <w:rFonts w:ascii="Arial" w:hAnsi="Arial" w:cs="Arial"/>
          <w:b/>
          <w:sz w:val="24"/>
          <w:szCs w:val="24"/>
          <w:lang w:val="es-PE"/>
        </w:rPr>
        <w:t>6</w:t>
      </w:r>
      <w:r w:rsidR="005F54FC" w:rsidRPr="00227F33">
        <w:rPr>
          <w:rFonts w:ascii="Arial" w:hAnsi="Arial" w:cs="Arial"/>
          <w:b/>
          <w:sz w:val="24"/>
          <w:szCs w:val="24"/>
          <w:lang w:val="es-PE"/>
        </w:rPr>
        <w:t>. PRODUCTOS</w:t>
      </w:r>
    </w:p>
    <w:p w:rsidR="00227F33" w:rsidRPr="00522849" w:rsidRDefault="00062BB7" w:rsidP="00161ACB">
      <w:pPr>
        <w:jc w:val="both"/>
        <w:rPr>
          <w:rFonts w:ascii="Arial" w:hAnsi="Arial" w:cs="Arial"/>
          <w:b/>
          <w:sz w:val="24"/>
          <w:szCs w:val="24"/>
          <w:lang w:val="es-PE"/>
        </w:rPr>
      </w:pPr>
      <w:r w:rsidRPr="00227F33">
        <w:rPr>
          <w:rFonts w:ascii="Arial" w:hAnsi="Arial" w:cs="Arial"/>
          <w:lang w:val="es-PE"/>
        </w:rPr>
        <w:t xml:space="preserve">A través de la presente consultoría se </w:t>
      </w:r>
      <w:r w:rsidRPr="00227F33">
        <w:rPr>
          <w:rFonts w:ascii="Arial" w:hAnsi="Arial" w:cs="Arial"/>
          <w:b/>
          <w:lang w:val="es-PE"/>
        </w:rPr>
        <w:t>elaborarán los siguientes pro</w:t>
      </w:r>
      <w:r w:rsidR="00227F33" w:rsidRPr="00227F33">
        <w:rPr>
          <w:rFonts w:ascii="Arial" w:hAnsi="Arial" w:cs="Arial"/>
          <w:b/>
          <w:lang w:val="es-PE"/>
        </w:rPr>
        <w:t>ductos:</w:t>
      </w:r>
    </w:p>
    <w:tbl>
      <w:tblPr>
        <w:tblStyle w:val="Tablaconcuadrcula"/>
        <w:tblW w:w="9634" w:type="dxa"/>
        <w:tblLayout w:type="fixed"/>
        <w:tblLook w:val="04A0" w:firstRow="1" w:lastRow="0" w:firstColumn="1" w:lastColumn="0" w:noHBand="0" w:noVBand="1"/>
      </w:tblPr>
      <w:tblGrid>
        <w:gridCol w:w="7508"/>
        <w:gridCol w:w="2126"/>
      </w:tblGrid>
      <w:tr w:rsidR="00B4043F" w:rsidRPr="00C24634" w:rsidTr="00B4043F">
        <w:trPr>
          <w:trHeight w:val="592"/>
        </w:trPr>
        <w:tc>
          <w:tcPr>
            <w:tcW w:w="7508" w:type="dxa"/>
          </w:tcPr>
          <w:p w:rsidR="00B4043F" w:rsidRPr="00C24634" w:rsidRDefault="00B4043F" w:rsidP="0042782C">
            <w:pPr>
              <w:ind w:firstLine="708"/>
              <w:jc w:val="center"/>
              <w:rPr>
                <w:rFonts w:ascii="Arial" w:hAnsi="Arial" w:cs="Arial"/>
                <w:b/>
                <w:sz w:val="20"/>
                <w:szCs w:val="20"/>
                <w:lang w:val="es-PE"/>
              </w:rPr>
            </w:pPr>
            <w:r w:rsidRPr="00C24634">
              <w:rPr>
                <w:rFonts w:ascii="Arial" w:hAnsi="Arial" w:cs="Arial"/>
                <w:b/>
                <w:sz w:val="20"/>
                <w:szCs w:val="20"/>
                <w:lang w:val="es-PE"/>
              </w:rPr>
              <w:t>Productos</w:t>
            </w:r>
          </w:p>
        </w:tc>
        <w:tc>
          <w:tcPr>
            <w:tcW w:w="2126" w:type="dxa"/>
          </w:tcPr>
          <w:p w:rsidR="00B4043F" w:rsidRPr="00C24634" w:rsidRDefault="00B4043F" w:rsidP="0042782C">
            <w:pPr>
              <w:jc w:val="center"/>
              <w:rPr>
                <w:rFonts w:ascii="Arial" w:hAnsi="Arial" w:cs="Arial"/>
                <w:b/>
                <w:sz w:val="20"/>
                <w:szCs w:val="20"/>
                <w:lang w:val="es-PE"/>
              </w:rPr>
            </w:pPr>
            <w:r w:rsidRPr="00C24634">
              <w:rPr>
                <w:rFonts w:ascii="Arial" w:hAnsi="Arial" w:cs="Arial"/>
                <w:b/>
                <w:sz w:val="20"/>
                <w:szCs w:val="20"/>
                <w:lang w:val="es-PE"/>
              </w:rPr>
              <w:t>Tiempo de entrega</w:t>
            </w:r>
          </w:p>
        </w:tc>
      </w:tr>
      <w:tr w:rsidR="00B4043F" w:rsidRPr="00175738" w:rsidTr="00B4043F">
        <w:trPr>
          <w:trHeight w:val="3701"/>
        </w:trPr>
        <w:tc>
          <w:tcPr>
            <w:tcW w:w="7508" w:type="dxa"/>
          </w:tcPr>
          <w:p w:rsidR="00B4043F" w:rsidRPr="00C24634" w:rsidRDefault="00B4043F" w:rsidP="0042782C">
            <w:pPr>
              <w:jc w:val="both"/>
              <w:rPr>
                <w:rFonts w:ascii="Arial" w:hAnsi="Arial" w:cs="Arial"/>
                <w:sz w:val="20"/>
                <w:szCs w:val="20"/>
                <w:lang w:val="es-PE"/>
              </w:rPr>
            </w:pPr>
            <w:r w:rsidRPr="00C24634">
              <w:rPr>
                <w:rFonts w:ascii="Arial" w:hAnsi="Arial" w:cs="Arial"/>
                <w:b/>
                <w:sz w:val="20"/>
                <w:szCs w:val="20"/>
                <w:u w:val="single"/>
                <w:lang w:val="es-PE"/>
              </w:rPr>
              <w:t>Producto 1</w:t>
            </w:r>
            <w:r w:rsidRPr="00C24634">
              <w:rPr>
                <w:rFonts w:ascii="Arial" w:hAnsi="Arial" w:cs="Arial"/>
                <w:b/>
                <w:sz w:val="20"/>
                <w:szCs w:val="20"/>
                <w:lang w:val="es-PE"/>
              </w:rPr>
              <w:t>. Plan de trabajo y propuesta   metodológica:</w:t>
            </w:r>
            <w:r w:rsidRPr="00C24634">
              <w:rPr>
                <w:rFonts w:ascii="Arial" w:hAnsi="Arial" w:cs="Arial"/>
                <w:sz w:val="20"/>
                <w:szCs w:val="20"/>
                <w:lang w:val="es-PE"/>
              </w:rPr>
              <w:t xml:space="preserve"> criterios metodológicos para la definición de las técnicas de investigación (encuestas y entrevistas semi-estructuradas), selección/cálculo de muestras, matriz de indicadores, cronograma de actividades y estructura del documento.</w:t>
            </w:r>
          </w:p>
          <w:p w:rsidR="00B4043F" w:rsidRPr="00C24634" w:rsidRDefault="00B4043F" w:rsidP="0042782C">
            <w:pPr>
              <w:pStyle w:val="Textocomentario"/>
              <w:jc w:val="both"/>
              <w:rPr>
                <w:rFonts w:ascii="Arial" w:hAnsi="Arial" w:cs="Arial"/>
                <w:lang w:val="es-PE"/>
              </w:rPr>
            </w:pPr>
            <w:r w:rsidRPr="00C24634">
              <w:rPr>
                <w:rFonts w:ascii="Arial" w:hAnsi="Arial" w:cs="Arial"/>
                <w:lang w:val="es-PE"/>
              </w:rPr>
              <w:t>En términos amplios debería considerarse:</w:t>
            </w:r>
          </w:p>
          <w:p w:rsidR="00B4043F" w:rsidRPr="00C24634" w:rsidRDefault="00B4043F" w:rsidP="0042782C">
            <w:pPr>
              <w:pStyle w:val="Textocomentario"/>
              <w:jc w:val="both"/>
              <w:rPr>
                <w:rFonts w:ascii="Arial" w:hAnsi="Arial" w:cs="Arial"/>
                <w:lang w:val="es-PE"/>
              </w:rPr>
            </w:pPr>
          </w:p>
          <w:p w:rsidR="00B4043F" w:rsidRPr="00C24634" w:rsidRDefault="00B4043F" w:rsidP="0042782C">
            <w:pPr>
              <w:pStyle w:val="Textocomentario"/>
              <w:numPr>
                <w:ilvl w:val="0"/>
                <w:numId w:val="5"/>
              </w:numPr>
              <w:jc w:val="both"/>
              <w:rPr>
                <w:rFonts w:ascii="Arial" w:hAnsi="Arial" w:cs="Arial"/>
                <w:lang w:val="pt-BR"/>
              </w:rPr>
            </w:pPr>
            <w:r w:rsidRPr="00C24634">
              <w:rPr>
                <w:rFonts w:ascii="Arial" w:hAnsi="Arial" w:cs="Arial"/>
                <w:lang w:val="pt-BR"/>
              </w:rPr>
              <w:t>Índice de informe final (Ver anexo I).</w:t>
            </w:r>
          </w:p>
          <w:p w:rsidR="00B4043F" w:rsidRPr="00C24634" w:rsidRDefault="00B4043F" w:rsidP="0042782C">
            <w:pPr>
              <w:pStyle w:val="Textocomentario"/>
              <w:numPr>
                <w:ilvl w:val="0"/>
                <w:numId w:val="5"/>
              </w:numPr>
              <w:jc w:val="both"/>
              <w:rPr>
                <w:rFonts w:ascii="Arial" w:hAnsi="Arial" w:cs="Arial"/>
                <w:lang w:val="es-PE"/>
              </w:rPr>
            </w:pPr>
            <w:r w:rsidRPr="00C24634">
              <w:rPr>
                <w:rFonts w:ascii="Arial" w:hAnsi="Arial" w:cs="Arial"/>
                <w:lang w:val="es-PE"/>
              </w:rPr>
              <w:t xml:space="preserve">Matriz de datos secundarios (banco de datos) </w:t>
            </w:r>
          </w:p>
          <w:p w:rsidR="00B4043F" w:rsidRPr="00C24634" w:rsidRDefault="00B4043F" w:rsidP="0042782C">
            <w:pPr>
              <w:pStyle w:val="Textocomentario"/>
              <w:numPr>
                <w:ilvl w:val="0"/>
                <w:numId w:val="5"/>
              </w:numPr>
              <w:jc w:val="both"/>
              <w:rPr>
                <w:rFonts w:ascii="Arial" w:hAnsi="Arial" w:cs="Arial"/>
                <w:lang w:val="es-PE"/>
              </w:rPr>
            </w:pPr>
            <w:r w:rsidRPr="00C24634">
              <w:rPr>
                <w:rFonts w:ascii="Arial" w:hAnsi="Arial" w:cs="Arial"/>
                <w:lang w:val="es-PE"/>
              </w:rPr>
              <w:t xml:space="preserve">Criterios metodológicos, criterios de selección de la muestra, selección de variables y matriz de cruce de variables </w:t>
            </w:r>
          </w:p>
          <w:p w:rsidR="00B4043F" w:rsidRPr="00C24634" w:rsidRDefault="00B4043F" w:rsidP="0042782C">
            <w:pPr>
              <w:pStyle w:val="Textocomentario"/>
              <w:numPr>
                <w:ilvl w:val="0"/>
                <w:numId w:val="5"/>
              </w:numPr>
              <w:jc w:val="both"/>
              <w:rPr>
                <w:rFonts w:ascii="Arial" w:hAnsi="Arial" w:cs="Arial"/>
                <w:lang w:val="es-PE"/>
              </w:rPr>
            </w:pPr>
            <w:r w:rsidRPr="00C24634">
              <w:rPr>
                <w:rFonts w:ascii="Arial" w:hAnsi="Arial" w:cs="Arial"/>
                <w:lang w:val="es-PE"/>
              </w:rPr>
              <w:t xml:space="preserve">Construcción de instrumentos de investigación (cuestionarios y entrevistas semi-estructuradas) </w:t>
            </w:r>
          </w:p>
          <w:p w:rsidR="00B4043F" w:rsidRPr="00C24634" w:rsidRDefault="00B4043F" w:rsidP="0042782C">
            <w:pPr>
              <w:pStyle w:val="Textocomentario"/>
              <w:numPr>
                <w:ilvl w:val="0"/>
                <w:numId w:val="5"/>
              </w:numPr>
              <w:jc w:val="both"/>
              <w:rPr>
                <w:rFonts w:ascii="Arial" w:hAnsi="Arial" w:cs="Arial"/>
                <w:lang w:val="es-PE"/>
              </w:rPr>
            </w:pPr>
            <w:r w:rsidRPr="00C24634">
              <w:rPr>
                <w:rFonts w:ascii="Arial" w:hAnsi="Arial" w:cs="Arial"/>
                <w:lang w:val="es-PE"/>
              </w:rPr>
              <w:t xml:space="preserve">Validación de los instrumentos de investigación </w:t>
            </w:r>
          </w:p>
        </w:tc>
        <w:tc>
          <w:tcPr>
            <w:tcW w:w="2126" w:type="dxa"/>
          </w:tcPr>
          <w:p w:rsidR="00B4043F" w:rsidRPr="00175738" w:rsidRDefault="00B4043F" w:rsidP="00DE78D8">
            <w:pPr>
              <w:jc w:val="both"/>
              <w:rPr>
                <w:rFonts w:ascii="Arial" w:hAnsi="Arial" w:cs="Arial"/>
                <w:color w:val="FF0000"/>
                <w:sz w:val="20"/>
                <w:szCs w:val="20"/>
                <w:lang w:val="es-PE"/>
              </w:rPr>
            </w:pPr>
            <w:r w:rsidRPr="00175738">
              <w:rPr>
                <w:rFonts w:ascii="Arial" w:hAnsi="Arial" w:cs="Arial"/>
                <w:sz w:val="20"/>
                <w:szCs w:val="20"/>
                <w:lang w:val="es-PE"/>
              </w:rPr>
              <w:t>01/09/19 – 18/09/19</w:t>
            </w:r>
          </w:p>
        </w:tc>
      </w:tr>
      <w:tr w:rsidR="00B4043F" w:rsidRPr="00175738" w:rsidTr="00B4043F">
        <w:tc>
          <w:tcPr>
            <w:tcW w:w="7508" w:type="dxa"/>
          </w:tcPr>
          <w:p w:rsidR="00B4043F" w:rsidRPr="00B4043F" w:rsidRDefault="00B4043F" w:rsidP="0042782C">
            <w:pPr>
              <w:pStyle w:val="Textocomentario"/>
              <w:jc w:val="both"/>
              <w:rPr>
                <w:rFonts w:ascii="Arial" w:hAnsi="Arial" w:cs="Arial"/>
                <w:lang w:val="es-PE"/>
              </w:rPr>
            </w:pPr>
            <w:r w:rsidRPr="00B4043F">
              <w:rPr>
                <w:rFonts w:ascii="Arial" w:hAnsi="Arial" w:cs="Arial"/>
                <w:b/>
                <w:u w:val="single"/>
              </w:rPr>
              <w:t>Producto 2</w:t>
            </w:r>
            <w:r w:rsidRPr="00B4043F">
              <w:rPr>
                <w:rFonts w:ascii="Arial" w:hAnsi="Arial" w:cs="Arial"/>
                <w:b/>
              </w:rPr>
              <w:t>. Documento de revisión del análisis de datos secundarios y primarios</w:t>
            </w:r>
            <w:r w:rsidRPr="00B4043F">
              <w:rPr>
                <w:rFonts w:ascii="Arial" w:hAnsi="Arial" w:cs="Arial"/>
                <w:b/>
                <w:lang w:val="es-PE"/>
              </w:rPr>
              <w:t xml:space="preserve">. </w:t>
            </w:r>
            <w:r w:rsidRPr="00B4043F">
              <w:rPr>
                <w:rFonts w:ascii="Arial" w:hAnsi="Arial" w:cs="Arial"/>
                <w:lang w:val="es-PE"/>
              </w:rPr>
              <w:t>incluye las siguientes actividades:</w:t>
            </w:r>
          </w:p>
          <w:p w:rsidR="00B4043F" w:rsidRPr="00B4043F" w:rsidRDefault="00B4043F" w:rsidP="009671ED">
            <w:pPr>
              <w:pStyle w:val="Textocomentario"/>
              <w:numPr>
                <w:ilvl w:val="0"/>
                <w:numId w:val="6"/>
              </w:numPr>
              <w:jc w:val="both"/>
              <w:rPr>
                <w:rFonts w:ascii="Arial" w:hAnsi="Arial" w:cs="Arial"/>
              </w:rPr>
            </w:pPr>
            <w:r w:rsidRPr="00B4043F">
              <w:rPr>
                <w:rFonts w:ascii="Arial" w:hAnsi="Arial" w:cs="Arial"/>
              </w:rPr>
              <w:t>Levantamiento y análisis de datos secundarios (Matriz – Banco de datos)</w:t>
            </w:r>
          </w:p>
          <w:p w:rsidR="00B4043F" w:rsidRPr="00B4043F" w:rsidRDefault="00B4043F" w:rsidP="00563096">
            <w:pPr>
              <w:pStyle w:val="Textocomentario"/>
              <w:numPr>
                <w:ilvl w:val="0"/>
                <w:numId w:val="6"/>
              </w:numPr>
              <w:jc w:val="both"/>
              <w:rPr>
                <w:rFonts w:ascii="Arial" w:hAnsi="Arial" w:cs="Arial"/>
                <w:lang w:val="es-PE"/>
              </w:rPr>
            </w:pPr>
            <w:r w:rsidRPr="00B4043F">
              <w:rPr>
                <w:rFonts w:ascii="Arial" w:hAnsi="Arial" w:cs="Arial"/>
              </w:rPr>
              <w:t>Montaje de la red electrónica para aplicación de la encuesta.</w:t>
            </w:r>
          </w:p>
          <w:p w:rsidR="00B4043F" w:rsidRPr="00B4043F" w:rsidRDefault="00B4043F" w:rsidP="009671ED">
            <w:pPr>
              <w:pStyle w:val="Textocomentario"/>
              <w:numPr>
                <w:ilvl w:val="0"/>
                <w:numId w:val="6"/>
              </w:numPr>
              <w:jc w:val="both"/>
              <w:rPr>
                <w:rFonts w:ascii="Arial" w:hAnsi="Arial" w:cs="Arial"/>
              </w:rPr>
            </w:pPr>
            <w:r w:rsidRPr="00B4043F">
              <w:rPr>
                <w:rFonts w:ascii="Arial" w:hAnsi="Arial" w:cs="Arial"/>
              </w:rPr>
              <w:t>Aplicación de la encuesta con públicos definidos (segmentos de mercado) y entrevistas semi-estructuradas con lideresas TRH y empleadores.</w:t>
            </w:r>
          </w:p>
          <w:p w:rsidR="00B4043F" w:rsidRPr="00B4043F" w:rsidRDefault="00B4043F" w:rsidP="00563096">
            <w:pPr>
              <w:pStyle w:val="Textocomentario"/>
              <w:numPr>
                <w:ilvl w:val="0"/>
                <w:numId w:val="6"/>
              </w:numPr>
              <w:jc w:val="both"/>
              <w:rPr>
                <w:rFonts w:ascii="Arial" w:hAnsi="Arial" w:cs="Arial"/>
              </w:rPr>
            </w:pPr>
            <w:r w:rsidRPr="00B4043F">
              <w:rPr>
                <w:rFonts w:ascii="Arial" w:hAnsi="Arial" w:cs="Arial"/>
              </w:rPr>
              <w:t>Procesamiento y análisis integrada de datos primarios (entrevistas semi-estructuradas y encuestas).</w:t>
            </w:r>
          </w:p>
          <w:p w:rsidR="00B4043F" w:rsidRPr="00B4043F" w:rsidRDefault="00B4043F" w:rsidP="00563096">
            <w:pPr>
              <w:pStyle w:val="Textocomentario"/>
              <w:numPr>
                <w:ilvl w:val="0"/>
                <w:numId w:val="6"/>
              </w:numPr>
              <w:jc w:val="both"/>
              <w:rPr>
                <w:rFonts w:ascii="Arial" w:hAnsi="Arial" w:cs="Arial"/>
              </w:rPr>
            </w:pPr>
            <w:r w:rsidRPr="00B4043F">
              <w:rPr>
                <w:rFonts w:ascii="Arial" w:hAnsi="Arial" w:cs="Arial"/>
              </w:rPr>
              <w:t xml:space="preserve">Conclusiones </w:t>
            </w:r>
          </w:p>
        </w:tc>
        <w:tc>
          <w:tcPr>
            <w:tcW w:w="2126" w:type="dxa"/>
          </w:tcPr>
          <w:p w:rsidR="00B4043F" w:rsidRPr="00B4043F" w:rsidRDefault="00B4043F" w:rsidP="009671ED">
            <w:pPr>
              <w:jc w:val="both"/>
              <w:rPr>
                <w:rFonts w:ascii="Arial" w:hAnsi="Arial" w:cs="Arial"/>
                <w:sz w:val="24"/>
                <w:szCs w:val="24"/>
                <w:lang w:val="es-PE"/>
              </w:rPr>
            </w:pPr>
            <w:r w:rsidRPr="00B4043F">
              <w:rPr>
                <w:rFonts w:ascii="Arial" w:hAnsi="Arial" w:cs="Arial"/>
                <w:sz w:val="20"/>
                <w:szCs w:val="20"/>
                <w:lang w:val="es-PE"/>
              </w:rPr>
              <w:t>19/09/19 – 06/11/19</w:t>
            </w:r>
          </w:p>
        </w:tc>
      </w:tr>
      <w:tr w:rsidR="00B4043F" w:rsidRPr="00175738" w:rsidTr="00B4043F">
        <w:tc>
          <w:tcPr>
            <w:tcW w:w="7508" w:type="dxa"/>
          </w:tcPr>
          <w:p w:rsidR="00B4043F" w:rsidRPr="00563096" w:rsidRDefault="00B4043F" w:rsidP="007653EE">
            <w:pPr>
              <w:jc w:val="both"/>
              <w:rPr>
                <w:rFonts w:ascii="Arial" w:hAnsi="Arial" w:cs="Arial"/>
                <w:sz w:val="20"/>
                <w:szCs w:val="20"/>
              </w:rPr>
            </w:pPr>
            <w:r w:rsidRPr="00563096">
              <w:rPr>
                <w:rFonts w:ascii="Arial" w:hAnsi="Arial" w:cs="Arial"/>
                <w:b/>
                <w:sz w:val="20"/>
                <w:szCs w:val="20"/>
                <w:u w:val="single"/>
              </w:rPr>
              <w:t>Producto 3</w:t>
            </w:r>
            <w:r w:rsidRPr="00563096">
              <w:rPr>
                <w:rFonts w:ascii="Arial" w:hAnsi="Arial" w:cs="Arial"/>
                <w:b/>
                <w:sz w:val="20"/>
                <w:szCs w:val="20"/>
              </w:rPr>
              <w:t>:  Informe preliminar y Validación del estudio de mercado</w:t>
            </w:r>
            <w:r w:rsidRPr="00563096">
              <w:rPr>
                <w:rFonts w:ascii="Arial" w:hAnsi="Arial" w:cs="Arial"/>
                <w:sz w:val="20"/>
                <w:szCs w:val="20"/>
              </w:rPr>
              <w:t xml:space="preserve"> de servicios domésticos con foco en el análisis de datos secundarios y primarios. Validación con el equipo técnico del proyecto, sindicatos de las TRH. Estudio con foco en la definición de estrategias de comercialización de un portafolio de servicios domésticos con padrones de eficacia y eficiencia para segmentos previamente definidos (mercado-meta). Abordaje de un enfoque de género y valor  social como transversales en la definición de la propuesta.</w:t>
            </w:r>
          </w:p>
        </w:tc>
        <w:tc>
          <w:tcPr>
            <w:tcW w:w="2126" w:type="dxa"/>
          </w:tcPr>
          <w:p w:rsidR="00B4043F" w:rsidRPr="00175738" w:rsidRDefault="00B4043F" w:rsidP="00DE78D8">
            <w:pPr>
              <w:jc w:val="both"/>
              <w:rPr>
                <w:rFonts w:ascii="Arial" w:hAnsi="Arial" w:cs="Arial"/>
                <w:sz w:val="20"/>
                <w:szCs w:val="20"/>
                <w:lang w:val="es-PE"/>
              </w:rPr>
            </w:pPr>
            <w:r w:rsidRPr="00175738">
              <w:rPr>
                <w:rFonts w:ascii="Arial" w:hAnsi="Arial" w:cs="Arial"/>
                <w:sz w:val="20"/>
                <w:szCs w:val="20"/>
                <w:lang w:val="es-PE"/>
              </w:rPr>
              <w:t>07/11/19 – 21/11/19</w:t>
            </w:r>
          </w:p>
        </w:tc>
      </w:tr>
      <w:tr w:rsidR="00B4043F" w:rsidRPr="00175738" w:rsidTr="00B4043F">
        <w:tc>
          <w:tcPr>
            <w:tcW w:w="7508" w:type="dxa"/>
          </w:tcPr>
          <w:p w:rsidR="00B4043F" w:rsidRPr="00C24634" w:rsidRDefault="00B4043F" w:rsidP="0042782C">
            <w:pPr>
              <w:pStyle w:val="Textocomentario"/>
              <w:jc w:val="both"/>
              <w:rPr>
                <w:rFonts w:ascii="Arial" w:hAnsi="Arial" w:cs="Arial"/>
              </w:rPr>
            </w:pPr>
            <w:r w:rsidRPr="00C24634">
              <w:rPr>
                <w:rFonts w:ascii="Arial" w:hAnsi="Arial" w:cs="Arial"/>
                <w:b/>
                <w:u w:val="single"/>
              </w:rPr>
              <w:t>Producto 4</w:t>
            </w:r>
            <w:r w:rsidRPr="00C24634">
              <w:rPr>
                <w:rFonts w:ascii="Arial" w:hAnsi="Arial" w:cs="Arial"/>
                <w:b/>
              </w:rPr>
              <w:t>: Informe final y Validación del Estudio de Mercado</w:t>
            </w:r>
          </w:p>
        </w:tc>
        <w:tc>
          <w:tcPr>
            <w:tcW w:w="2126" w:type="dxa"/>
          </w:tcPr>
          <w:p w:rsidR="00B4043F" w:rsidRPr="00175738" w:rsidRDefault="00B4043F" w:rsidP="00F76C43">
            <w:pPr>
              <w:jc w:val="both"/>
              <w:rPr>
                <w:rFonts w:ascii="Arial" w:hAnsi="Arial" w:cs="Arial"/>
                <w:sz w:val="24"/>
                <w:szCs w:val="24"/>
              </w:rPr>
            </w:pPr>
            <w:r w:rsidRPr="00175738">
              <w:rPr>
                <w:rFonts w:ascii="Arial" w:hAnsi="Arial" w:cs="Arial"/>
                <w:sz w:val="20"/>
                <w:szCs w:val="20"/>
                <w:lang w:val="es-PE"/>
              </w:rPr>
              <w:t>21/11/19 –</w:t>
            </w:r>
            <w:r w:rsidRPr="00175738">
              <w:rPr>
                <w:rFonts w:ascii="Arial" w:hAnsi="Arial" w:cs="Arial"/>
                <w:sz w:val="24"/>
                <w:szCs w:val="24"/>
              </w:rPr>
              <w:t xml:space="preserve"> </w:t>
            </w:r>
            <w:r w:rsidRPr="00175738">
              <w:rPr>
                <w:rFonts w:ascii="Arial" w:hAnsi="Arial" w:cs="Arial"/>
                <w:sz w:val="20"/>
                <w:szCs w:val="20"/>
                <w:lang w:val="es-PE"/>
              </w:rPr>
              <w:t>01/12/19</w:t>
            </w:r>
          </w:p>
        </w:tc>
      </w:tr>
    </w:tbl>
    <w:p w:rsidR="00BC3524" w:rsidRDefault="00BC3524" w:rsidP="005527DF">
      <w:pPr>
        <w:jc w:val="both"/>
        <w:rPr>
          <w:rFonts w:ascii="Arial" w:hAnsi="Arial" w:cs="Arial"/>
          <w:b/>
          <w:sz w:val="24"/>
          <w:szCs w:val="24"/>
          <w:lang w:val="es-PE"/>
        </w:rPr>
      </w:pPr>
    </w:p>
    <w:p w:rsidR="00062BB7" w:rsidRPr="00C24634" w:rsidRDefault="00945F3F" w:rsidP="005527DF">
      <w:pPr>
        <w:jc w:val="both"/>
        <w:rPr>
          <w:rFonts w:ascii="Arial" w:hAnsi="Arial" w:cs="Arial"/>
          <w:b/>
          <w:sz w:val="24"/>
          <w:szCs w:val="24"/>
          <w:lang w:val="es-PE"/>
        </w:rPr>
      </w:pPr>
      <w:r w:rsidRPr="00C24634">
        <w:rPr>
          <w:rFonts w:ascii="Arial" w:hAnsi="Arial" w:cs="Arial"/>
          <w:b/>
          <w:sz w:val="24"/>
          <w:szCs w:val="24"/>
          <w:lang w:val="es-PE"/>
        </w:rPr>
        <w:t>7</w:t>
      </w:r>
      <w:r w:rsidR="005F54FC" w:rsidRPr="00C24634">
        <w:rPr>
          <w:rFonts w:ascii="Arial" w:hAnsi="Arial" w:cs="Arial"/>
          <w:b/>
          <w:sz w:val="24"/>
          <w:szCs w:val="24"/>
          <w:lang w:val="es-PE"/>
        </w:rPr>
        <w:t xml:space="preserve">. </w:t>
      </w:r>
      <w:r w:rsidR="00062BB7" w:rsidRPr="00C24634">
        <w:rPr>
          <w:rFonts w:ascii="Arial" w:hAnsi="Arial" w:cs="Arial"/>
          <w:b/>
          <w:sz w:val="24"/>
          <w:szCs w:val="24"/>
          <w:lang w:val="es-PE"/>
        </w:rPr>
        <w:t>ACTIVIDADES</w:t>
      </w:r>
    </w:p>
    <w:p w:rsidR="00F46D9E" w:rsidRPr="009B1E68" w:rsidRDefault="00F46D9E" w:rsidP="00F13441">
      <w:pPr>
        <w:pStyle w:val="Default"/>
        <w:numPr>
          <w:ilvl w:val="0"/>
          <w:numId w:val="1"/>
        </w:numPr>
        <w:jc w:val="both"/>
        <w:rPr>
          <w:sz w:val="22"/>
          <w:szCs w:val="22"/>
        </w:rPr>
      </w:pPr>
      <w:r w:rsidRPr="00C24634">
        <w:rPr>
          <w:sz w:val="22"/>
          <w:szCs w:val="22"/>
          <w:lang w:val="es-PE"/>
        </w:rPr>
        <w:t>Prepara</w:t>
      </w:r>
      <w:r w:rsidR="009D32CF" w:rsidRPr="00C24634">
        <w:rPr>
          <w:sz w:val="22"/>
          <w:szCs w:val="22"/>
          <w:lang w:val="es-PE"/>
        </w:rPr>
        <w:t xml:space="preserve">r </w:t>
      </w:r>
      <w:r w:rsidR="00D57342" w:rsidRPr="00C24634">
        <w:rPr>
          <w:sz w:val="22"/>
          <w:szCs w:val="22"/>
          <w:lang w:val="es-PE"/>
        </w:rPr>
        <w:t>el marco</w:t>
      </w:r>
      <w:r w:rsidRPr="00C24634">
        <w:rPr>
          <w:sz w:val="22"/>
          <w:szCs w:val="22"/>
          <w:lang w:val="es-PE"/>
        </w:rPr>
        <w:t xml:space="preserve"> conceptual </w:t>
      </w:r>
      <w:r w:rsidR="002563EA" w:rsidRPr="00C24634">
        <w:rPr>
          <w:sz w:val="22"/>
          <w:szCs w:val="22"/>
          <w:lang w:val="es-PE"/>
        </w:rPr>
        <w:t xml:space="preserve">y </w:t>
      </w:r>
      <w:r w:rsidR="002563EA" w:rsidRPr="009B1E68">
        <w:rPr>
          <w:sz w:val="22"/>
          <w:szCs w:val="22"/>
          <w:lang w:val="es-PE"/>
        </w:rPr>
        <w:t>metodológico</w:t>
      </w:r>
      <w:r w:rsidRPr="009B1E68">
        <w:rPr>
          <w:sz w:val="22"/>
          <w:szCs w:val="22"/>
          <w:lang w:val="es-PE"/>
        </w:rPr>
        <w:t xml:space="preserve"> del estudio: </w:t>
      </w:r>
      <w:r w:rsidRPr="009B1E68">
        <w:rPr>
          <w:sz w:val="22"/>
          <w:szCs w:val="22"/>
        </w:rPr>
        <w:t xml:space="preserve">etapas y </w:t>
      </w:r>
      <w:r w:rsidR="002563EA" w:rsidRPr="009B1E68">
        <w:rPr>
          <w:sz w:val="22"/>
          <w:szCs w:val="22"/>
        </w:rPr>
        <w:t xml:space="preserve">actividades, </w:t>
      </w:r>
      <w:r w:rsidR="008A7A30" w:rsidRPr="009B1E68">
        <w:rPr>
          <w:sz w:val="22"/>
          <w:szCs w:val="22"/>
        </w:rPr>
        <w:t xml:space="preserve">definición de </w:t>
      </w:r>
      <w:r w:rsidR="009D32CF" w:rsidRPr="009B1E68">
        <w:rPr>
          <w:sz w:val="22"/>
          <w:szCs w:val="22"/>
        </w:rPr>
        <w:t>objetivos, alcance</w:t>
      </w:r>
      <w:r w:rsidRPr="009B1E68">
        <w:rPr>
          <w:sz w:val="22"/>
          <w:szCs w:val="22"/>
        </w:rPr>
        <w:t>, justificat</w:t>
      </w:r>
      <w:r w:rsidR="009D32CF" w:rsidRPr="009B1E68">
        <w:rPr>
          <w:sz w:val="22"/>
          <w:szCs w:val="22"/>
        </w:rPr>
        <w:t>iva e instrumentos (encuestas y entrevistas semi-estructuradas).</w:t>
      </w:r>
    </w:p>
    <w:p w:rsidR="009D32CF" w:rsidRPr="009B1E68" w:rsidRDefault="009D32CF" w:rsidP="00F13441">
      <w:pPr>
        <w:pStyle w:val="Default"/>
        <w:numPr>
          <w:ilvl w:val="0"/>
          <w:numId w:val="1"/>
        </w:numPr>
        <w:jc w:val="both"/>
        <w:rPr>
          <w:sz w:val="22"/>
          <w:szCs w:val="22"/>
        </w:rPr>
      </w:pPr>
      <w:r w:rsidRPr="009B1E68">
        <w:rPr>
          <w:sz w:val="22"/>
          <w:szCs w:val="22"/>
        </w:rPr>
        <w:t xml:space="preserve">Definir matriz de datos </w:t>
      </w:r>
      <w:r w:rsidR="008A7A30" w:rsidRPr="009B1E68">
        <w:rPr>
          <w:sz w:val="22"/>
          <w:szCs w:val="22"/>
        </w:rPr>
        <w:t>secundarios y</w:t>
      </w:r>
      <w:r w:rsidRPr="009B1E68">
        <w:rPr>
          <w:sz w:val="22"/>
          <w:szCs w:val="22"/>
        </w:rPr>
        <w:t xml:space="preserve"> </w:t>
      </w:r>
      <w:r w:rsidR="008A7A30" w:rsidRPr="009B1E68">
        <w:rPr>
          <w:sz w:val="22"/>
          <w:szCs w:val="22"/>
        </w:rPr>
        <w:t xml:space="preserve">verificación de </w:t>
      </w:r>
      <w:r w:rsidR="005F54FC" w:rsidRPr="009B1E68">
        <w:rPr>
          <w:sz w:val="22"/>
          <w:szCs w:val="22"/>
        </w:rPr>
        <w:t>fuentes de</w:t>
      </w:r>
      <w:r w:rsidR="007653EE" w:rsidRPr="009B1E68">
        <w:rPr>
          <w:sz w:val="22"/>
          <w:szCs w:val="22"/>
        </w:rPr>
        <w:t xml:space="preserve"> investigación</w:t>
      </w:r>
      <w:r w:rsidR="00EA056D" w:rsidRPr="009B1E68">
        <w:rPr>
          <w:sz w:val="22"/>
          <w:szCs w:val="22"/>
        </w:rPr>
        <w:t xml:space="preserve"> (</w:t>
      </w:r>
      <w:r w:rsidR="007653EE" w:rsidRPr="009B1E68">
        <w:rPr>
          <w:sz w:val="22"/>
          <w:szCs w:val="22"/>
        </w:rPr>
        <w:t>b</w:t>
      </w:r>
      <w:r w:rsidR="00EA056D" w:rsidRPr="009B1E68">
        <w:rPr>
          <w:sz w:val="22"/>
          <w:szCs w:val="22"/>
        </w:rPr>
        <w:t>ase de datos).</w:t>
      </w:r>
    </w:p>
    <w:p w:rsidR="00062BB7" w:rsidRPr="009B1E68" w:rsidRDefault="009D32CF" w:rsidP="00F13441">
      <w:pPr>
        <w:pStyle w:val="Default"/>
        <w:numPr>
          <w:ilvl w:val="0"/>
          <w:numId w:val="1"/>
        </w:numPr>
        <w:jc w:val="both"/>
        <w:rPr>
          <w:sz w:val="22"/>
          <w:szCs w:val="22"/>
        </w:rPr>
      </w:pPr>
      <w:r w:rsidRPr="009B1E68">
        <w:rPr>
          <w:sz w:val="22"/>
          <w:szCs w:val="22"/>
        </w:rPr>
        <w:t xml:space="preserve">Elaborar </w:t>
      </w:r>
      <w:r w:rsidR="00D57342" w:rsidRPr="009B1E68">
        <w:rPr>
          <w:sz w:val="22"/>
          <w:szCs w:val="22"/>
        </w:rPr>
        <w:t xml:space="preserve">matriz de </w:t>
      </w:r>
      <w:r w:rsidRPr="009B1E68">
        <w:rPr>
          <w:sz w:val="22"/>
          <w:szCs w:val="22"/>
        </w:rPr>
        <w:t>selección</w:t>
      </w:r>
      <w:r w:rsidR="00EA056D" w:rsidRPr="009B1E68">
        <w:rPr>
          <w:sz w:val="22"/>
          <w:szCs w:val="22"/>
        </w:rPr>
        <w:t xml:space="preserve"> y cru</w:t>
      </w:r>
      <w:r w:rsidR="00D57342" w:rsidRPr="009B1E68">
        <w:rPr>
          <w:sz w:val="22"/>
          <w:szCs w:val="22"/>
        </w:rPr>
        <w:t xml:space="preserve">ce de </w:t>
      </w:r>
      <w:r w:rsidR="00EA056D" w:rsidRPr="009B1E68">
        <w:rPr>
          <w:sz w:val="22"/>
          <w:szCs w:val="22"/>
        </w:rPr>
        <w:t xml:space="preserve">variables </w:t>
      </w:r>
      <w:r w:rsidR="00D57342" w:rsidRPr="009B1E68">
        <w:rPr>
          <w:sz w:val="22"/>
          <w:szCs w:val="22"/>
        </w:rPr>
        <w:t>(</w:t>
      </w:r>
      <w:r w:rsidR="005F54FC" w:rsidRPr="009B1E68">
        <w:rPr>
          <w:sz w:val="22"/>
          <w:szCs w:val="22"/>
        </w:rPr>
        <w:t>encuesta).</w:t>
      </w:r>
    </w:p>
    <w:p w:rsidR="009D32CF" w:rsidRPr="009B1E68" w:rsidRDefault="009D32CF" w:rsidP="00F13441">
      <w:pPr>
        <w:pStyle w:val="Default"/>
        <w:numPr>
          <w:ilvl w:val="0"/>
          <w:numId w:val="1"/>
        </w:numPr>
        <w:jc w:val="both"/>
        <w:rPr>
          <w:sz w:val="22"/>
          <w:szCs w:val="22"/>
        </w:rPr>
      </w:pPr>
      <w:r w:rsidRPr="009B1E68">
        <w:rPr>
          <w:sz w:val="22"/>
          <w:szCs w:val="22"/>
        </w:rPr>
        <w:t xml:space="preserve">Levantar, procesar y </w:t>
      </w:r>
      <w:r w:rsidR="005F54FC" w:rsidRPr="009B1E68">
        <w:rPr>
          <w:sz w:val="22"/>
          <w:szCs w:val="22"/>
        </w:rPr>
        <w:t>analizar datos</w:t>
      </w:r>
      <w:r w:rsidRPr="009B1E68">
        <w:rPr>
          <w:sz w:val="22"/>
          <w:szCs w:val="22"/>
        </w:rPr>
        <w:t xml:space="preserve"> secundarios </w:t>
      </w:r>
      <w:r w:rsidR="00EA056D" w:rsidRPr="009B1E68">
        <w:rPr>
          <w:sz w:val="22"/>
          <w:szCs w:val="22"/>
        </w:rPr>
        <w:t>y primarios</w:t>
      </w:r>
      <w:r w:rsidR="00D57342" w:rsidRPr="009B1E68">
        <w:rPr>
          <w:sz w:val="22"/>
          <w:szCs w:val="22"/>
        </w:rPr>
        <w:t>,</w:t>
      </w:r>
    </w:p>
    <w:p w:rsidR="00EA056D" w:rsidRPr="009B1E68" w:rsidRDefault="00EA056D" w:rsidP="00F13441">
      <w:pPr>
        <w:pStyle w:val="Default"/>
        <w:numPr>
          <w:ilvl w:val="0"/>
          <w:numId w:val="1"/>
        </w:numPr>
        <w:jc w:val="both"/>
        <w:rPr>
          <w:sz w:val="22"/>
          <w:szCs w:val="22"/>
        </w:rPr>
      </w:pPr>
      <w:r w:rsidRPr="009B1E68">
        <w:rPr>
          <w:sz w:val="22"/>
          <w:szCs w:val="22"/>
        </w:rPr>
        <w:t>Validación de la información con las organizaciones sindicales de las mujeres TRH</w:t>
      </w:r>
      <w:r w:rsidR="005F54FC" w:rsidRPr="009B1E68">
        <w:rPr>
          <w:sz w:val="22"/>
          <w:szCs w:val="22"/>
        </w:rPr>
        <w:t>.</w:t>
      </w:r>
    </w:p>
    <w:p w:rsidR="00062BB7" w:rsidRPr="009B1E68" w:rsidRDefault="00EA056D" w:rsidP="00F13441">
      <w:pPr>
        <w:pStyle w:val="Default"/>
        <w:numPr>
          <w:ilvl w:val="0"/>
          <w:numId w:val="1"/>
        </w:numPr>
        <w:jc w:val="both"/>
        <w:rPr>
          <w:sz w:val="22"/>
          <w:szCs w:val="22"/>
        </w:rPr>
      </w:pPr>
      <w:r w:rsidRPr="009B1E68">
        <w:rPr>
          <w:sz w:val="22"/>
          <w:szCs w:val="22"/>
        </w:rPr>
        <w:t xml:space="preserve">Participar en reuniones </w:t>
      </w:r>
      <w:r w:rsidR="00062BB7" w:rsidRPr="009B1E68">
        <w:rPr>
          <w:sz w:val="22"/>
          <w:szCs w:val="22"/>
        </w:rPr>
        <w:t xml:space="preserve">periódicas con el equipo técnico para </w:t>
      </w:r>
      <w:r w:rsidR="005F54FC" w:rsidRPr="009B1E68">
        <w:rPr>
          <w:sz w:val="22"/>
          <w:szCs w:val="22"/>
        </w:rPr>
        <w:t>la socialización de aportes y revisión de avances.</w:t>
      </w:r>
    </w:p>
    <w:p w:rsidR="00062BB7" w:rsidRPr="009B1E68" w:rsidRDefault="005F54FC" w:rsidP="00F13441">
      <w:pPr>
        <w:pStyle w:val="Default"/>
        <w:numPr>
          <w:ilvl w:val="0"/>
          <w:numId w:val="1"/>
        </w:numPr>
        <w:jc w:val="both"/>
        <w:rPr>
          <w:sz w:val="22"/>
          <w:szCs w:val="22"/>
        </w:rPr>
      </w:pPr>
      <w:r w:rsidRPr="009B1E68">
        <w:rPr>
          <w:sz w:val="22"/>
          <w:szCs w:val="22"/>
        </w:rPr>
        <w:t>Elaborar informes</w:t>
      </w:r>
      <w:r w:rsidR="00062BB7" w:rsidRPr="009B1E68">
        <w:rPr>
          <w:sz w:val="22"/>
          <w:szCs w:val="22"/>
        </w:rPr>
        <w:t xml:space="preserve"> periódicos de avance. </w:t>
      </w:r>
    </w:p>
    <w:p w:rsidR="00062BB7" w:rsidRPr="009B1E68" w:rsidRDefault="005F54FC" w:rsidP="00F13441">
      <w:pPr>
        <w:pStyle w:val="Default"/>
        <w:numPr>
          <w:ilvl w:val="0"/>
          <w:numId w:val="1"/>
        </w:numPr>
        <w:jc w:val="both"/>
        <w:rPr>
          <w:sz w:val="22"/>
          <w:szCs w:val="22"/>
        </w:rPr>
      </w:pPr>
      <w:r w:rsidRPr="009B1E68">
        <w:rPr>
          <w:sz w:val="22"/>
          <w:szCs w:val="22"/>
        </w:rPr>
        <w:t>Elaborar informe final.</w:t>
      </w:r>
    </w:p>
    <w:p w:rsidR="00062BB7" w:rsidRPr="00C24634" w:rsidRDefault="00062BB7" w:rsidP="00DA5462">
      <w:pPr>
        <w:pStyle w:val="Default"/>
        <w:jc w:val="both"/>
        <w:rPr>
          <w:sz w:val="22"/>
          <w:szCs w:val="22"/>
        </w:rPr>
      </w:pPr>
    </w:p>
    <w:p w:rsidR="00062BB7" w:rsidRPr="00C24634" w:rsidRDefault="00062BB7" w:rsidP="00DA5462">
      <w:pPr>
        <w:pStyle w:val="Default"/>
        <w:jc w:val="both"/>
        <w:rPr>
          <w:sz w:val="22"/>
          <w:szCs w:val="22"/>
        </w:rPr>
      </w:pPr>
    </w:p>
    <w:p w:rsidR="00062BB7" w:rsidRPr="00522849" w:rsidRDefault="00945F3F" w:rsidP="00522849">
      <w:pPr>
        <w:jc w:val="both"/>
        <w:rPr>
          <w:rFonts w:ascii="Arial" w:hAnsi="Arial" w:cs="Arial"/>
          <w:b/>
          <w:sz w:val="24"/>
          <w:szCs w:val="24"/>
          <w:lang w:val="es-PE"/>
        </w:rPr>
      </w:pPr>
      <w:r w:rsidRPr="00C24634">
        <w:rPr>
          <w:rFonts w:ascii="Arial" w:hAnsi="Arial" w:cs="Arial"/>
          <w:b/>
          <w:sz w:val="24"/>
          <w:szCs w:val="24"/>
          <w:lang w:val="es-PE"/>
        </w:rPr>
        <w:t>8</w:t>
      </w:r>
      <w:r w:rsidR="005F54FC" w:rsidRPr="00C24634">
        <w:rPr>
          <w:rFonts w:ascii="Arial" w:hAnsi="Arial" w:cs="Arial"/>
          <w:b/>
          <w:sz w:val="24"/>
          <w:szCs w:val="24"/>
          <w:lang w:val="es-PE"/>
        </w:rPr>
        <w:t xml:space="preserve">. </w:t>
      </w:r>
      <w:r w:rsidR="00062BB7" w:rsidRPr="00C24634">
        <w:rPr>
          <w:rFonts w:ascii="Arial" w:hAnsi="Arial" w:cs="Arial"/>
          <w:b/>
          <w:sz w:val="24"/>
          <w:szCs w:val="24"/>
          <w:lang w:val="es-PE"/>
        </w:rPr>
        <w:t>PERFIL REQUERIDO</w:t>
      </w:r>
    </w:p>
    <w:p w:rsidR="00062BB7" w:rsidRPr="00C24634" w:rsidRDefault="00062BB7" w:rsidP="00A14BE6">
      <w:pPr>
        <w:spacing w:after="0" w:line="240" w:lineRule="auto"/>
        <w:jc w:val="both"/>
        <w:rPr>
          <w:rFonts w:ascii="Arial" w:eastAsia="Verdana" w:hAnsi="Arial" w:cs="Arial"/>
          <w:b/>
          <w:sz w:val="24"/>
          <w:szCs w:val="24"/>
        </w:rPr>
      </w:pPr>
      <w:r w:rsidRPr="00C24634">
        <w:rPr>
          <w:rFonts w:ascii="Arial" w:eastAsia="Verdana" w:hAnsi="Arial" w:cs="Arial"/>
          <w:b/>
          <w:sz w:val="24"/>
          <w:szCs w:val="24"/>
        </w:rPr>
        <w:t>En investigaciones y estudios</w:t>
      </w:r>
    </w:p>
    <w:p w:rsidR="00062BB7" w:rsidRPr="0042782C" w:rsidRDefault="00062BB7" w:rsidP="00A14BE6">
      <w:pPr>
        <w:spacing w:after="0" w:line="240" w:lineRule="auto"/>
        <w:jc w:val="both"/>
        <w:rPr>
          <w:rFonts w:ascii="Calibri" w:eastAsia="Verdana" w:hAnsi="Calibri" w:cs="Calibri"/>
          <w:b/>
        </w:rPr>
      </w:pPr>
      <w:r w:rsidRPr="00C24634">
        <w:rPr>
          <w:rFonts w:ascii="Arial" w:hAnsi="Arial" w:cs="Arial"/>
        </w:rPr>
        <w:t xml:space="preserve">Estudios de cuarto nivel </w:t>
      </w:r>
      <w:r w:rsidR="00E27553" w:rsidRPr="00C24634">
        <w:rPr>
          <w:rFonts w:ascii="Arial" w:hAnsi="Arial" w:cs="Arial"/>
        </w:rPr>
        <w:t>en Administración de Empresas, Economía, Ingeniera Comercial y afines</w:t>
      </w:r>
      <w:r w:rsidR="00E27553" w:rsidRPr="0042782C">
        <w:rPr>
          <w:rFonts w:ascii="Arial" w:hAnsi="Arial" w:cs="Arial"/>
        </w:rPr>
        <w:t xml:space="preserve"> </w:t>
      </w:r>
    </w:p>
    <w:p w:rsidR="00130216" w:rsidRPr="00D57342" w:rsidRDefault="00130216" w:rsidP="00062BB7">
      <w:pPr>
        <w:spacing w:after="0" w:line="240" w:lineRule="auto"/>
        <w:jc w:val="both"/>
        <w:rPr>
          <w:rFonts w:ascii="Arial" w:eastAsia="Verdana" w:hAnsi="Arial" w:cs="Arial"/>
          <w:b/>
          <w:sz w:val="24"/>
          <w:szCs w:val="24"/>
        </w:rPr>
      </w:pPr>
    </w:p>
    <w:p w:rsidR="00062BB7" w:rsidRPr="00D57342" w:rsidRDefault="00062BB7" w:rsidP="00062BB7">
      <w:pPr>
        <w:spacing w:after="0" w:line="240" w:lineRule="auto"/>
        <w:jc w:val="both"/>
        <w:rPr>
          <w:rFonts w:ascii="Arial" w:eastAsia="Verdana" w:hAnsi="Arial" w:cs="Arial"/>
          <w:sz w:val="24"/>
          <w:szCs w:val="24"/>
        </w:rPr>
      </w:pPr>
      <w:r w:rsidRPr="00D57342">
        <w:rPr>
          <w:rFonts w:ascii="Arial" w:eastAsia="Verdana" w:hAnsi="Arial" w:cs="Arial"/>
          <w:b/>
          <w:sz w:val="24"/>
          <w:szCs w:val="24"/>
        </w:rPr>
        <w:t>Experiencia general:</w:t>
      </w:r>
    </w:p>
    <w:p w:rsidR="00062BB7" w:rsidRPr="0042782C" w:rsidRDefault="00062BB7" w:rsidP="00062BB7">
      <w:p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Experiencia laboral certificada mínima de cinco (5) años en investigaciones y estudios</w:t>
      </w:r>
      <w:r w:rsidR="005F54FC" w:rsidRPr="0042782C">
        <w:rPr>
          <w:rFonts w:ascii="Arial" w:eastAsia="Verdana" w:hAnsi="Arial" w:cs="Arial"/>
        </w:rPr>
        <w:t xml:space="preserve"> de mercado</w:t>
      </w:r>
      <w:r w:rsidRPr="0042782C">
        <w:rPr>
          <w:rFonts w:ascii="Arial" w:eastAsia="Verdana" w:hAnsi="Arial" w:cs="Arial"/>
        </w:rPr>
        <w:t>.</w:t>
      </w:r>
    </w:p>
    <w:p w:rsidR="00062BB7" w:rsidRPr="00D57342" w:rsidRDefault="00062BB7" w:rsidP="00062BB7">
      <w:pPr>
        <w:jc w:val="both"/>
        <w:rPr>
          <w:rFonts w:ascii="Arial" w:eastAsia="Verdana" w:hAnsi="Arial" w:cs="Arial"/>
          <w:b/>
          <w:sz w:val="24"/>
          <w:szCs w:val="24"/>
        </w:rPr>
      </w:pPr>
    </w:p>
    <w:p w:rsidR="00062BB7" w:rsidRPr="00D57342" w:rsidRDefault="00062BB7" w:rsidP="00062BB7">
      <w:pPr>
        <w:spacing w:after="0" w:line="240" w:lineRule="auto"/>
        <w:jc w:val="both"/>
        <w:rPr>
          <w:rFonts w:ascii="Arial" w:eastAsia="Verdana" w:hAnsi="Arial" w:cs="Arial"/>
          <w:sz w:val="24"/>
          <w:szCs w:val="24"/>
        </w:rPr>
      </w:pPr>
      <w:r w:rsidRPr="00D57342">
        <w:rPr>
          <w:rFonts w:ascii="Arial" w:eastAsia="Verdana" w:hAnsi="Arial" w:cs="Arial"/>
          <w:b/>
          <w:sz w:val="24"/>
          <w:szCs w:val="24"/>
        </w:rPr>
        <w:t>Experiencia específica</w:t>
      </w:r>
      <w:r w:rsidRPr="00D57342">
        <w:rPr>
          <w:rFonts w:ascii="Arial" w:eastAsia="Verdana" w:hAnsi="Arial" w:cs="Arial"/>
          <w:sz w:val="24"/>
          <w:szCs w:val="24"/>
        </w:rPr>
        <w:t xml:space="preserve">: </w:t>
      </w:r>
    </w:p>
    <w:p w:rsidR="00062BB7" w:rsidRPr="0042782C" w:rsidRDefault="00200997"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 xml:space="preserve">Conocimientos </w:t>
      </w:r>
      <w:r w:rsidR="00062BB7" w:rsidRPr="0042782C">
        <w:rPr>
          <w:rFonts w:ascii="Arial" w:eastAsia="Verdana" w:hAnsi="Arial" w:cs="Arial"/>
        </w:rPr>
        <w:t xml:space="preserve">y </w:t>
      </w:r>
      <w:r w:rsidRPr="0042782C">
        <w:rPr>
          <w:rFonts w:ascii="Arial" w:eastAsia="Verdana" w:hAnsi="Arial" w:cs="Arial"/>
        </w:rPr>
        <w:t xml:space="preserve">experiencia en </w:t>
      </w:r>
      <w:r w:rsidR="00E27553" w:rsidRPr="0042782C">
        <w:rPr>
          <w:rFonts w:ascii="Arial" w:eastAsia="Verdana" w:hAnsi="Arial" w:cs="Arial"/>
        </w:rPr>
        <w:t>la realización de</w:t>
      </w:r>
      <w:r w:rsidRPr="0042782C">
        <w:rPr>
          <w:rFonts w:ascii="Arial" w:eastAsia="Verdana" w:hAnsi="Arial" w:cs="Arial"/>
        </w:rPr>
        <w:t xml:space="preserve"> consultorías e/o estudios</w:t>
      </w:r>
      <w:r w:rsidR="00E27553" w:rsidRPr="0042782C">
        <w:rPr>
          <w:rFonts w:ascii="Arial" w:eastAsia="Verdana" w:hAnsi="Arial" w:cs="Arial"/>
        </w:rPr>
        <w:t xml:space="preserve"> de mercado</w:t>
      </w:r>
      <w:r w:rsidRPr="0042782C">
        <w:rPr>
          <w:rFonts w:ascii="Arial" w:eastAsia="Verdana" w:hAnsi="Arial" w:cs="Arial"/>
        </w:rPr>
        <w:t>.</w:t>
      </w:r>
    </w:p>
    <w:p w:rsidR="00200997" w:rsidRPr="0042782C" w:rsidRDefault="00E27553"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Conocimiento</w:t>
      </w:r>
      <w:r w:rsidR="00200997" w:rsidRPr="0042782C">
        <w:rPr>
          <w:rFonts w:ascii="Arial" w:eastAsia="Verdana" w:hAnsi="Arial" w:cs="Arial"/>
        </w:rPr>
        <w:t xml:space="preserve"> en la aplicación de metodologías cuantitativas y cualitativas de investigación. </w:t>
      </w:r>
    </w:p>
    <w:p w:rsidR="00F420C2" w:rsidRPr="0042782C" w:rsidRDefault="00F420C2"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Experiencia en el montaje de encuestas en red electrónica.</w:t>
      </w:r>
    </w:p>
    <w:p w:rsidR="00EA056D" w:rsidRPr="0042782C" w:rsidRDefault="00200997"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Dominio en el análisis estadístico-descriptivo de datos</w:t>
      </w:r>
      <w:r w:rsidR="00D57342" w:rsidRPr="0042782C">
        <w:rPr>
          <w:rFonts w:ascii="Arial" w:eastAsia="Verdana" w:hAnsi="Arial" w:cs="Arial"/>
        </w:rPr>
        <w:t>.</w:t>
      </w:r>
    </w:p>
    <w:p w:rsidR="00EA056D" w:rsidRPr="0042782C" w:rsidRDefault="008A7A30"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Dominio en el</w:t>
      </w:r>
      <w:r w:rsidR="00EA056D" w:rsidRPr="0042782C">
        <w:rPr>
          <w:rFonts w:ascii="Arial" w:eastAsia="Verdana" w:hAnsi="Arial" w:cs="Arial"/>
        </w:rPr>
        <w:t xml:space="preserve"> análisis de datos cualitativos con enfoque</w:t>
      </w:r>
      <w:r w:rsidR="005F54FC" w:rsidRPr="0042782C">
        <w:rPr>
          <w:rFonts w:ascii="Arial" w:eastAsia="Verdana" w:hAnsi="Arial" w:cs="Arial"/>
        </w:rPr>
        <w:t xml:space="preserve"> de</w:t>
      </w:r>
      <w:r w:rsidR="00EA056D" w:rsidRPr="0042782C">
        <w:rPr>
          <w:rFonts w:ascii="Arial" w:eastAsia="Verdana" w:hAnsi="Arial" w:cs="Arial"/>
        </w:rPr>
        <w:t xml:space="preserve"> género</w:t>
      </w:r>
      <w:r w:rsidR="005F54FC" w:rsidRPr="0042782C">
        <w:rPr>
          <w:rFonts w:ascii="Arial" w:eastAsia="Verdana" w:hAnsi="Arial" w:cs="Arial"/>
        </w:rPr>
        <w:t>.</w:t>
      </w:r>
      <w:r w:rsidR="00EA056D" w:rsidRPr="0042782C">
        <w:rPr>
          <w:rFonts w:ascii="Arial" w:eastAsia="Verdana" w:hAnsi="Arial" w:cs="Arial"/>
        </w:rPr>
        <w:t xml:space="preserve">  </w:t>
      </w:r>
    </w:p>
    <w:p w:rsidR="00200997" w:rsidRPr="0042782C" w:rsidRDefault="008A7A30"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 xml:space="preserve">Manejo </w:t>
      </w:r>
      <w:r w:rsidR="00200997" w:rsidRPr="0042782C">
        <w:rPr>
          <w:rFonts w:ascii="Arial" w:eastAsia="Verdana" w:hAnsi="Arial" w:cs="Arial"/>
        </w:rPr>
        <w:t xml:space="preserve">de herramientas informáticas para el procesamiento de la información. </w:t>
      </w:r>
    </w:p>
    <w:p w:rsidR="00062BB7" w:rsidRPr="0042782C" w:rsidRDefault="00062BB7"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 xml:space="preserve">Manejo de </w:t>
      </w:r>
      <w:r w:rsidR="00200997" w:rsidRPr="0042782C">
        <w:rPr>
          <w:rFonts w:ascii="Arial" w:eastAsia="Verdana" w:hAnsi="Arial" w:cs="Arial"/>
        </w:rPr>
        <w:t>metodologías para consu</w:t>
      </w:r>
      <w:r w:rsidR="005F54FC" w:rsidRPr="0042782C">
        <w:rPr>
          <w:rFonts w:ascii="Arial" w:eastAsia="Verdana" w:hAnsi="Arial" w:cs="Arial"/>
        </w:rPr>
        <w:t>lta de banco oficiales de datos.</w:t>
      </w:r>
    </w:p>
    <w:p w:rsidR="00D57342" w:rsidRPr="0042782C" w:rsidRDefault="00D57342"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Experiencia en trabaj</w:t>
      </w:r>
      <w:r w:rsidR="00204F65" w:rsidRPr="0042782C">
        <w:rPr>
          <w:rFonts w:ascii="Arial" w:eastAsia="Verdana" w:hAnsi="Arial" w:cs="Arial"/>
        </w:rPr>
        <w:t>o con organizaciones de mujeres y enfoque de género.</w:t>
      </w:r>
    </w:p>
    <w:p w:rsidR="00062BB7" w:rsidRPr="0042782C" w:rsidRDefault="00062BB7" w:rsidP="00F13441">
      <w:pPr>
        <w:pStyle w:val="Prrafodelista"/>
        <w:numPr>
          <w:ilvl w:val="0"/>
          <w:numId w:val="2"/>
        </w:numPr>
        <w:pBdr>
          <w:top w:val="nil"/>
          <w:left w:val="nil"/>
          <w:bottom w:val="nil"/>
          <w:right w:val="nil"/>
          <w:between w:val="nil"/>
        </w:pBdr>
        <w:spacing w:after="0" w:line="240" w:lineRule="auto"/>
        <w:jc w:val="both"/>
        <w:rPr>
          <w:rFonts w:ascii="Arial" w:eastAsia="Verdana" w:hAnsi="Arial" w:cs="Arial"/>
        </w:rPr>
      </w:pPr>
      <w:r w:rsidRPr="0042782C">
        <w:rPr>
          <w:rFonts w:ascii="Arial" w:eastAsia="Verdana" w:hAnsi="Arial" w:cs="Arial"/>
        </w:rPr>
        <w:t>Capacidad de trabajo en equipo.</w:t>
      </w:r>
    </w:p>
    <w:p w:rsidR="00062BB7" w:rsidRPr="00945F3F" w:rsidRDefault="00062BB7" w:rsidP="00062BB7">
      <w:pPr>
        <w:pStyle w:val="Default"/>
        <w:jc w:val="both"/>
      </w:pPr>
    </w:p>
    <w:p w:rsidR="003A788F" w:rsidRDefault="003A788F" w:rsidP="005F54FC">
      <w:pPr>
        <w:pStyle w:val="Default"/>
        <w:jc w:val="both"/>
        <w:rPr>
          <w:b/>
        </w:rPr>
      </w:pPr>
    </w:p>
    <w:p w:rsidR="00062BB7" w:rsidRPr="00175738" w:rsidRDefault="00945F3F" w:rsidP="005F54FC">
      <w:pPr>
        <w:pStyle w:val="Default"/>
        <w:jc w:val="both"/>
        <w:rPr>
          <w:b/>
        </w:rPr>
      </w:pPr>
      <w:r w:rsidRPr="00175738">
        <w:rPr>
          <w:b/>
        </w:rPr>
        <w:t>9</w:t>
      </w:r>
      <w:r w:rsidR="005F54FC" w:rsidRPr="00175738">
        <w:rPr>
          <w:b/>
        </w:rPr>
        <w:t xml:space="preserve">. </w:t>
      </w:r>
      <w:r w:rsidR="00062BB7" w:rsidRPr="00175738">
        <w:rPr>
          <w:b/>
        </w:rPr>
        <w:t xml:space="preserve">TIEMPO DE CONSULTORÍA </w:t>
      </w:r>
    </w:p>
    <w:p w:rsidR="00062BB7" w:rsidRPr="00175738" w:rsidRDefault="00F420C2" w:rsidP="00062BB7">
      <w:pPr>
        <w:pStyle w:val="Default"/>
        <w:jc w:val="both"/>
        <w:rPr>
          <w:sz w:val="22"/>
          <w:szCs w:val="22"/>
        </w:rPr>
      </w:pPr>
      <w:r w:rsidRPr="00175738">
        <w:rPr>
          <w:sz w:val="22"/>
          <w:szCs w:val="22"/>
        </w:rPr>
        <w:t xml:space="preserve">La consultoría será realizada en un período de tres meses de </w:t>
      </w:r>
      <w:r w:rsidR="003C7657" w:rsidRPr="00175738">
        <w:rPr>
          <w:sz w:val="22"/>
          <w:szCs w:val="22"/>
        </w:rPr>
        <w:t xml:space="preserve">septiembre a diciembre </w:t>
      </w:r>
      <w:r w:rsidR="00476298" w:rsidRPr="00175738">
        <w:rPr>
          <w:sz w:val="22"/>
          <w:szCs w:val="22"/>
        </w:rPr>
        <w:t xml:space="preserve">de </w:t>
      </w:r>
      <w:r w:rsidR="00062BB7" w:rsidRPr="00175738">
        <w:rPr>
          <w:sz w:val="22"/>
          <w:szCs w:val="22"/>
        </w:rPr>
        <w:t>2019</w:t>
      </w:r>
      <w:r w:rsidR="0042782C" w:rsidRPr="00175738">
        <w:rPr>
          <w:sz w:val="22"/>
          <w:szCs w:val="22"/>
        </w:rPr>
        <w:t>.</w:t>
      </w:r>
    </w:p>
    <w:p w:rsidR="00062BB7" w:rsidRPr="00175738" w:rsidRDefault="00062BB7" w:rsidP="00062BB7">
      <w:pPr>
        <w:pStyle w:val="Default"/>
        <w:jc w:val="both"/>
      </w:pPr>
    </w:p>
    <w:p w:rsidR="00FF41C2" w:rsidRPr="00175738" w:rsidRDefault="00945F3F" w:rsidP="005F54FC">
      <w:pPr>
        <w:pStyle w:val="Default"/>
        <w:jc w:val="both"/>
        <w:rPr>
          <w:b/>
        </w:rPr>
      </w:pPr>
      <w:r w:rsidRPr="00175738">
        <w:rPr>
          <w:b/>
        </w:rPr>
        <w:t>1</w:t>
      </w:r>
      <w:r w:rsidR="00134AE2" w:rsidRPr="00175738">
        <w:rPr>
          <w:b/>
        </w:rPr>
        <w:t>0</w:t>
      </w:r>
      <w:r w:rsidR="005F54FC" w:rsidRPr="00175738">
        <w:rPr>
          <w:b/>
        </w:rPr>
        <w:t xml:space="preserve">. </w:t>
      </w:r>
      <w:r w:rsidR="00FF41C2" w:rsidRPr="00175738">
        <w:rPr>
          <w:b/>
        </w:rPr>
        <w:t>LUGAR DE TRABAJO</w:t>
      </w:r>
    </w:p>
    <w:p w:rsidR="00FF41C2" w:rsidRPr="00175738" w:rsidRDefault="00FF41C2" w:rsidP="005F54FC">
      <w:pPr>
        <w:pStyle w:val="Default"/>
        <w:jc w:val="both"/>
        <w:rPr>
          <w:b/>
        </w:rPr>
      </w:pPr>
      <w:r w:rsidRPr="00175738">
        <w:rPr>
          <w:sz w:val="22"/>
          <w:szCs w:val="22"/>
        </w:rPr>
        <w:t>El estudio de mercado será realizado nivel inter-local. Las encuestas (en red electrónica) serán realizadas en las provincias de Guayas, Pichincha, Esmeraldas, Cañar, Imbabura y Carchi y las entrevistas semi-estructuradas</w:t>
      </w:r>
      <w:r w:rsidR="00146453" w:rsidRPr="00175738">
        <w:rPr>
          <w:sz w:val="22"/>
          <w:szCs w:val="22"/>
        </w:rPr>
        <w:t xml:space="preserve"> (en campo)</w:t>
      </w:r>
      <w:r w:rsidRPr="00175738">
        <w:rPr>
          <w:sz w:val="22"/>
          <w:szCs w:val="22"/>
        </w:rPr>
        <w:t xml:space="preserve"> serán aplicadas en las ciudades de Quito y Guayaquil.  </w:t>
      </w:r>
    </w:p>
    <w:p w:rsidR="00FF41C2" w:rsidRPr="00175738" w:rsidRDefault="00FF41C2" w:rsidP="005F54FC">
      <w:pPr>
        <w:pStyle w:val="Default"/>
        <w:jc w:val="both"/>
        <w:rPr>
          <w:b/>
        </w:rPr>
      </w:pPr>
    </w:p>
    <w:p w:rsidR="00062BB7" w:rsidRPr="00175738" w:rsidRDefault="00FF41C2" w:rsidP="005F54FC">
      <w:pPr>
        <w:pStyle w:val="Default"/>
        <w:jc w:val="both"/>
        <w:rPr>
          <w:b/>
        </w:rPr>
      </w:pPr>
      <w:r w:rsidRPr="00175738">
        <w:rPr>
          <w:b/>
        </w:rPr>
        <w:t xml:space="preserve">11. </w:t>
      </w:r>
      <w:r w:rsidR="00062BB7" w:rsidRPr="00175738">
        <w:rPr>
          <w:b/>
        </w:rPr>
        <w:t>ADMINISTRADOR DEL CONTRATO</w:t>
      </w:r>
    </w:p>
    <w:p w:rsidR="00062BB7" w:rsidRPr="00175738" w:rsidRDefault="00062BB7" w:rsidP="00062BB7">
      <w:pPr>
        <w:pStyle w:val="Default"/>
        <w:jc w:val="both"/>
        <w:rPr>
          <w:sz w:val="22"/>
          <w:szCs w:val="22"/>
        </w:rPr>
      </w:pPr>
      <w:r w:rsidRPr="00175738">
        <w:rPr>
          <w:sz w:val="22"/>
          <w:szCs w:val="22"/>
        </w:rPr>
        <w:t>El acompañamiento se realizará a través de un comité técnico conformado para el efecto.</w:t>
      </w:r>
    </w:p>
    <w:p w:rsidR="00F76C43" w:rsidRPr="00175738" w:rsidRDefault="00F76C43" w:rsidP="00062BB7">
      <w:pPr>
        <w:jc w:val="both"/>
        <w:rPr>
          <w:rFonts w:ascii="Arial" w:hAnsi="Arial" w:cs="Arial"/>
          <w:b/>
          <w:lang w:val="es-PE"/>
        </w:rPr>
      </w:pPr>
    </w:p>
    <w:p w:rsidR="00062BB7" w:rsidRPr="00130216" w:rsidRDefault="00062BB7" w:rsidP="00062BB7">
      <w:pPr>
        <w:jc w:val="both"/>
        <w:rPr>
          <w:rFonts w:ascii="Arial" w:hAnsi="Arial" w:cs="Arial"/>
          <w:b/>
          <w:lang w:val="es-PE"/>
        </w:rPr>
      </w:pPr>
      <w:r w:rsidRPr="00175738">
        <w:rPr>
          <w:rFonts w:ascii="Arial" w:hAnsi="Arial" w:cs="Arial"/>
          <w:b/>
          <w:lang w:val="es-PE"/>
        </w:rPr>
        <w:t>Comunicación y coordinación del Equipo de consultoría con CARE</w:t>
      </w:r>
    </w:p>
    <w:p w:rsidR="00062BB7" w:rsidRPr="0042782C" w:rsidRDefault="00062BB7" w:rsidP="00161ACB">
      <w:pPr>
        <w:jc w:val="both"/>
        <w:rPr>
          <w:rFonts w:ascii="Arial" w:hAnsi="Arial" w:cs="Arial"/>
          <w:lang w:val="es-PE"/>
        </w:rPr>
      </w:pPr>
      <w:r w:rsidRPr="0042782C">
        <w:rPr>
          <w:rFonts w:ascii="Arial" w:hAnsi="Arial" w:cs="Arial"/>
          <w:lang w:val="es-PE"/>
        </w:rPr>
        <w:t xml:space="preserve">Adicionalmente, el/la consultor/a responsable participará en reuniones periódicas de análisis y debate con el equipo técnico del proyecto, y con otros actores contraparte. Los instrumentos y metodologías que se establezcan para el </w:t>
      </w:r>
      <w:r w:rsidRPr="009B1E68">
        <w:rPr>
          <w:rFonts w:ascii="Arial" w:hAnsi="Arial" w:cs="Arial"/>
          <w:lang w:val="es-PE"/>
        </w:rPr>
        <w:t xml:space="preserve">estudio serán validados y aprobados por el equipo técnico y lideresas de los sindicatos de TRH, será entregados como anexos del informe final. El seguimiento y avance de la consultoría estará a cargo del oficial del proyecto en </w:t>
      </w:r>
      <w:r w:rsidR="007653EE" w:rsidRPr="009B1E68">
        <w:rPr>
          <w:rFonts w:ascii="Arial" w:hAnsi="Arial" w:cs="Arial"/>
          <w:lang w:val="es-PE"/>
        </w:rPr>
        <w:t>Ecuador</w:t>
      </w:r>
      <w:r w:rsidRPr="009B1E68">
        <w:rPr>
          <w:rFonts w:ascii="Arial" w:hAnsi="Arial" w:cs="Arial"/>
          <w:lang w:val="es-PE"/>
        </w:rPr>
        <w:t>, en estrecha intercomunicación con la</w:t>
      </w:r>
      <w:r w:rsidR="009B1E68">
        <w:rPr>
          <w:rFonts w:ascii="Arial" w:hAnsi="Arial" w:cs="Arial"/>
          <w:lang w:val="es-PE"/>
        </w:rPr>
        <w:t xml:space="preserve"> Directora de País, la</w:t>
      </w:r>
      <w:r w:rsidR="009B1E68" w:rsidRPr="009B1E68">
        <w:rPr>
          <w:rFonts w:ascii="Arial" w:hAnsi="Arial" w:cs="Arial"/>
          <w:lang w:val="es-PE"/>
        </w:rPr>
        <w:t xml:space="preserve"> </w:t>
      </w:r>
      <w:r w:rsidR="009B1E68">
        <w:rPr>
          <w:rFonts w:ascii="Arial" w:hAnsi="Arial" w:cs="Arial"/>
          <w:lang w:val="es-PE"/>
        </w:rPr>
        <w:t xml:space="preserve">Responsable de Negocio Social de la Región y la </w:t>
      </w:r>
      <w:r w:rsidRPr="009B1E68">
        <w:rPr>
          <w:rFonts w:ascii="Arial" w:hAnsi="Arial" w:cs="Arial"/>
          <w:lang w:val="es-PE"/>
        </w:rPr>
        <w:t>Coordinación Regional del Proyecto.</w:t>
      </w:r>
    </w:p>
    <w:p w:rsidR="00062BB7" w:rsidRPr="00945F3F" w:rsidRDefault="00062BB7" w:rsidP="00062BB7">
      <w:pPr>
        <w:pStyle w:val="Default"/>
        <w:ind w:left="720"/>
        <w:jc w:val="both"/>
        <w:rPr>
          <w:b/>
        </w:rPr>
      </w:pPr>
    </w:p>
    <w:p w:rsidR="00062BB7" w:rsidRPr="00C24634" w:rsidRDefault="00FF41C2" w:rsidP="005F54FC">
      <w:pPr>
        <w:pStyle w:val="Default"/>
        <w:jc w:val="both"/>
        <w:rPr>
          <w:b/>
        </w:rPr>
      </w:pPr>
      <w:r w:rsidRPr="00FF41C2">
        <w:rPr>
          <w:b/>
        </w:rPr>
        <w:t>12.</w:t>
      </w:r>
      <w:r w:rsidR="00062BB7" w:rsidRPr="00FF41C2">
        <w:rPr>
          <w:b/>
        </w:rPr>
        <w:t>TIPO</w:t>
      </w:r>
      <w:r w:rsidR="00062BB7" w:rsidRPr="00C24634">
        <w:rPr>
          <w:b/>
        </w:rPr>
        <w:t xml:space="preserve"> DE CONTRATO Y DURACIÓN</w:t>
      </w:r>
    </w:p>
    <w:p w:rsidR="00EA056D" w:rsidRPr="00175738" w:rsidRDefault="00EA056D" w:rsidP="00161ACB">
      <w:pPr>
        <w:jc w:val="both"/>
        <w:rPr>
          <w:rFonts w:ascii="Arial" w:hAnsi="Arial" w:cs="Arial"/>
        </w:rPr>
      </w:pPr>
      <w:r w:rsidRPr="00C24634">
        <w:rPr>
          <w:rFonts w:ascii="Arial" w:hAnsi="Arial" w:cs="Arial"/>
        </w:rPr>
        <w:t xml:space="preserve">La realización de la presente consultoría será realizada mediante un contrato de prestación de servicios profesionales.  </w:t>
      </w:r>
      <w:r w:rsidR="00062BB7" w:rsidRPr="00C24634">
        <w:rPr>
          <w:rFonts w:ascii="Arial" w:hAnsi="Arial" w:cs="Arial"/>
        </w:rPr>
        <w:t xml:space="preserve">El proceso completo del estudio </w:t>
      </w:r>
      <w:r w:rsidR="00F420C2" w:rsidRPr="00C24634">
        <w:rPr>
          <w:rFonts w:ascii="Arial" w:hAnsi="Arial" w:cs="Arial"/>
        </w:rPr>
        <w:t>de mercado se e</w:t>
      </w:r>
      <w:r w:rsidR="00062BB7" w:rsidRPr="00C24634">
        <w:rPr>
          <w:rFonts w:ascii="Arial" w:hAnsi="Arial" w:cs="Arial"/>
        </w:rPr>
        <w:t xml:space="preserve">xtenderá </w:t>
      </w:r>
      <w:r w:rsidR="00062BB7" w:rsidRPr="00175738">
        <w:rPr>
          <w:rFonts w:ascii="Arial" w:hAnsi="Arial" w:cs="Arial"/>
        </w:rPr>
        <w:t xml:space="preserve">desde </w:t>
      </w:r>
      <w:r w:rsidRPr="00175738">
        <w:rPr>
          <w:rFonts w:ascii="Arial" w:hAnsi="Arial" w:cs="Arial"/>
        </w:rPr>
        <w:t xml:space="preserve">el </w:t>
      </w:r>
      <w:r w:rsidR="00134AE2" w:rsidRPr="00175738">
        <w:rPr>
          <w:rFonts w:ascii="Arial" w:hAnsi="Arial" w:cs="Arial"/>
        </w:rPr>
        <w:t>01 de septiembre hasta el 01de diciembre d</w:t>
      </w:r>
      <w:r w:rsidR="00761B32" w:rsidRPr="00175738">
        <w:rPr>
          <w:rFonts w:ascii="Arial" w:hAnsi="Arial" w:cs="Arial"/>
        </w:rPr>
        <w:t>e 2019</w:t>
      </w:r>
      <w:r w:rsidR="00062BB7" w:rsidRPr="00175738">
        <w:rPr>
          <w:rFonts w:ascii="Arial" w:hAnsi="Arial" w:cs="Arial"/>
        </w:rPr>
        <w:t xml:space="preserve">, culminando con la aprobación </w:t>
      </w:r>
      <w:r w:rsidRPr="00175738">
        <w:rPr>
          <w:rFonts w:ascii="Arial" w:hAnsi="Arial" w:cs="Arial"/>
        </w:rPr>
        <w:t>del cuarto producto y emitiendo el pago correspondiente.</w:t>
      </w:r>
    </w:p>
    <w:p w:rsidR="00062BB7" w:rsidRPr="00945F3F" w:rsidRDefault="005F54FC" w:rsidP="005F54FC">
      <w:pPr>
        <w:pStyle w:val="Default"/>
        <w:jc w:val="both"/>
        <w:rPr>
          <w:b/>
        </w:rPr>
      </w:pPr>
      <w:r w:rsidRPr="00175738">
        <w:rPr>
          <w:b/>
        </w:rPr>
        <w:t>1</w:t>
      </w:r>
      <w:r w:rsidR="00FF41C2" w:rsidRPr="00175738">
        <w:rPr>
          <w:b/>
        </w:rPr>
        <w:t>3</w:t>
      </w:r>
      <w:r w:rsidRPr="00175738">
        <w:rPr>
          <w:b/>
        </w:rPr>
        <w:t xml:space="preserve">. </w:t>
      </w:r>
      <w:r w:rsidR="00062BB7" w:rsidRPr="00175738">
        <w:rPr>
          <w:b/>
        </w:rPr>
        <w:t>CONDICIONES DE PAGO</w:t>
      </w:r>
    </w:p>
    <w:p w:rsidR="00062BB7" w:rsidRPr="0042782C" w:rsidRDefault="00062BB7" w:rsidP="00161ACB">
      <w:pPr>
        <w:widowControl w:val="0"/>
        <w:autoSpaceDE w:val="0"/>
        <w:autoSpaceDN w:val="0"/>
        <w:adjustRightInd w:val="0"/>
        <w:rPr>
          <w:rFonts w:ascii="Arial" w:hAnsi="Arial" w:cs="Arial"/>
        </w:rPr>
      </w:pPr>
      <w:r w:rsidRPr="00761B32">
        <w:rPr>
          <w:rFonts w:ascii="Arial" w:hAnsi="Arial" w:cs="Arial"/>
        </w:rPr>
        <w:t>El pago de la consultoría se la realizará por producto, según la siguiente distribución:</w:t>
      </w:r>
    </w:p>
    <w:p w:rsidR="00563096" w:rsidRPr="00B4043F" w:rsidRDefault="00062BB7" w:rsidP="00F13441">
      <w:pPr>
        <w:pStyle w:val="Prrafodelista"/>
        <w:widowControl w:val="0"/>
        <w:numPr>
          <w:ilvl w:val="0"/>
          <w:numId w:val="3"/>
        </w:numPr>
        <w:autoSpaceDE w:val="0"/>
        <w:autoSpaceDN w:val="0"/>
        <w:adjustRightInd w:val="0"/>
        <w:spacing w:after="0" w:line="240" w:lineRule="auto"/>
        <w:rPr>
          <w:rFonts w:ascii="Arial" w:hAnsi="Arial" w:cs="Arial"/>
        </w:rPr>
      </w:pPr>
      <w:r w:rsidRPr="00B4043F">
        <w:rPr>
          <w:rFonts w:ascii="Arial" w:hAnsi="Arial" w:cs="Arial"/>
        </w:rPr>
        <w:t>Producto 1</w:t>
      </w:r>
      <w:r w:rsidR="00563096" w:rsidRPr="00B4043F">
        <w:rPr>
          <w:rFonts w:ascii="Arial" w:hAnsi="Arial" w:cs="Arial"/>
        </w:rPr>
        <w:t>: 10%</w:t>
      </w:r>
    </w:p>
    <w:p w:rsidR="00062BB7" w:rsidRPr="00B4043F" w:rsidRDefault="00563096" w:rsidP="00F13441">
      <w:pPr>
        <w:pStyle w:val="Prrafodelista"/>
        <w:widowControl w:val="0"/>
        <w:numPr>
          <w:ilvl w:val="0"/>
          <w:numId w:val="3"/>
        </w:numPr>
        <w:autoSpaceDE w:val="0"/>
        <w:autoSpaceDN w:val="0"/>
        <w:adjustRightInd w:val="0"/>
        <w:spacing w:after="0" w:line="240" w:lineRule="auto"/>
        <w:rPr>
          <w:rFonts w:ascii="Arial" w:hAnsi="Arial" w:cs="Arial"/>
        </w:rPr>
      </w:pPr>
      <w:r w:rsidRPr="00B4043F">
        <w:rPr>
          <w:rFonts w:ascii="Arial" w:hAnsi="Arial" w:cs="Arial"/>
        </w:rPr>
        <w:t xml:space="preserve">Producto 2: </w:t>
      </w:r>
      <w:r w:rsidR="00062BB7" w:rsidRPr="00B4043F">
        <w:rPr>
          <w:rFonts w:ascii="Arial" w:hAnsi="Arial" w:cs="Arial"/>
        </w:rPr>
        <w:t xml:space="preserve"> 40%.</w:t>
      </w:r>
    </w:p>
    <w:p w:rsidR="00062BB7" w:rsidRPr="00B4043F" w:rsidRDefault="00563096" w:rsidP="00F13441">
      <w:pPr>
        <w:pStyle w:val="Prrafodelista"/>
        <w:widowControl w:val="0"/>
        <w:numPr>
          <w:ilvl w:val="0"/>
          <w:numId w:val="3"/>
        </w:numPr>
        <w:autoSpaceDE w:val="0"/>
        <w:autoSpaceDN w:val="0"/>
        <w:adjustRightInd w:val="0"/>
        <w:spacing w:after="0" w:line="240" w:lineRule="auto"/>
        <w:rPr>
          <w:rFonts w:ascii="Arial" w:hAnsi="Arial" w:cs="Arial"/>
        </w:rPr>
      </w:pPr>
      <w:r w:rsidRPr="00B4043F">
        <w:rPr>
          <w:rFonts w:ascii="Arial" w:hAnsi="Arial" w:cs="Arial"/>
        </w:rPr>
        <w:t>Producto</w:t>
      </w:r>
      <w:r w:rsidR="00062BB7" w:rsidRPr="00B4043F">
        <w:rPr>
          <w:rFonts w:ascii="Arial" w:hAnsi="Arial" w:cs="Arial"/>
        </w:rPr>
        <w:t xml:space="preserve"> 3:</w:t>
      </w:r>
      <w:r w:rsidRPr="00B4043F">
        <w:rPr>
          <w:rFonts w:ascii="Arial" w:hAnsi="Arial" w:cs="Arial"/>
        </w:rPr>
        <w:t xml:space="preserve"> </w:t>
      </w:r>
      <w:r w:rsidR="00062BB7" w:rsidRPr="00B4043F">
        <w:rPr>
          <w:rFonts w:ascii="Arial" w:hAnsi="Arial" w:cs="Arial"/>
        </w:rPr>
        <w:t xml:space="preserve"> </w:t>
      </w:r>
      <w:r w:rsidRPr="00B4043F">
        <w:rPr>
          <w:rFonts w:ascii="Arial" w:hAnsi="Arial" w:cs="Arial"/>
        </w:rPr>
        <w:t>2</w:t>
      </w:r>
      <w:r w:rsidR="00062BB7" w:rsidRPr="00B4043F">
        <w:rPr>
          <w:rFonts w:ascii="Arial" w:hAnsi="Arial" w:cs="Arial"/>
        </w:rPr>
        <w:t>0%.</w:t>
      </w:r>
    </w:p>
    <w:p w:rsidR="00062BB7" w:rsidRPr="00B4043F" w:rsidRDefault="00563096" w:rsidP="00F13441">
      <w:pPr>
        <w:pStyle w:val="Prrafodelista"/>
        <w:widowControl w:val="0"/>
        <w:numPr>
          <w:ilvl w:val="0"/>
          <w:numId w:val="3"/>
        </w:numPr>
        <w:autoSpaceDE w:val="0"/>
        <w:autoSpaceDN w:val="0"/>
        <w:adjustRightInd w:val="0"/>
        <w:spacing w:after="0" w:line="240" w:lineRule="auto"/>
        <w:rPr>
          <w:rFonts w:ascii="Arial" w:hAnsi="Arial" w:cs="Arial"/>
        </w:rPr>
      </w:pPr>
      <w:r w:rsidRPr="00B4043F">
        <w:rPr>
          <w:rFonts w:ascii="Arial" w:hAnsi="Arial" w:cs="Arial"/>
        </w:rPr>
        <w:t>Producto</w:t>
      </w:r>
      <w:r w:rsidR="00062BB7" w:rsidRPr="00B4043F">
        <w:rPr>
          <w:rFonts w:ascii="Arial" w:hAnsi="Arial" w:cs="Arial"/>
        </w:rPr>
        <w:t xml:space="preserve"> 4:</w:t>
      </w:r>
      <w:r w:rsidRPr="00B4043F">
        <w:rPr>
          <w:rFonts w:ascii="Arial" w:hAnsi="Arial" w:cs="Arial"/>
        </w:rPr>
        <w:t xml:space="preserve"> </w:t>
      </w:r>
      <w:r w:rsidR="00062BB7" w:rsidRPr="00B4043F">
        <w:rPr>
          <w:rFonts w:ascii="Arial" w:hAnsi="Arial" w:cs="Arial"/>
        </w:rPr>
        <w:t xml:space="preserve"> 30 %. </w:t>
      </w:r>
    </w:p>
    <w:p w:rsidR="00062BB7" w:rsidRPr="0060487E" w:rsidRDefault="00062BB7" w:rsidP="00062BB7">
      <w:pPr>
        <w:pStyle w:val="Prrafodelista"/>
        <w:widowControl w:val="0"/>
        <w:autoSpaceDE w:val="0"/>
        <w:autoSpaceDN w:val="0"/>
        <w:adjustRightInd w:val="0"/>
        <w:spacing w:after="0" w:line="240" w:lineRule="auto"/>
        <w:ind w:left="360"/>
        <w:rPr>
          <w:rFonts w:ascii="Arial" w:hAnsi="Arial" w:cs="Arial"/>
        </w:rPr>
      </w:pPr>
    </w:p>
    <w:p w:rsidR="00062BB7" w:rsidRDefault="005F54FC" w:rsidP="005F54FC">
      <w:pPr>
        <w:spacing w:after="0" w:line="240" w:lineRule="auto"/>
        <w:jc w:val="both"/>
        <w:rPr>
          <w:rFonts w:ascii="Arial" w:hAnsi="Arial" w:cs="Arial"/>
          <w:b/>
          <w:sz w:val="24"/>
          <w:szCs w:val="24"/>
        </w:rPr>
      </w:pPr>
      <w:r w:rsidRPr="00FF41C2">
        <w:rPr>
          <w:rFonts w:ascii="Arial" w:hAnsi="Arial" w:cs="Arial"/>
          <w:b/>
          <w:sz w:val="24"/>
          <w:szCs w:val="24"/>
        </w:rPr>
        <w:t>1</w:t>
      </w:r>
      <w:r w:rsidR="00FF41C2" w:rsidRPr="00FF41C2">
        <w:rPr>
          <w:rFonts w:ascii="Arial" w:hAnsi="Arial" w:cs="Arial"/>
          <w:b/>
          <w:sz w:val="24"/>
          <w:szCs w:val="24"/>
        </w:rPr>
        <w:t>4</w:t>
      </w:r>
      <w:r w:rsidRPr="00FF41C2">
        <w:rPr>
          <w:rFonts w:ascii="Arial" w:hAnsi="Arial" w:cs="Arial"/>
          <w:b/>
          <w:sz w:val="24"/>
          <w:szCs w:val="24"/>
        </w:rPr>
        <w:t xml:space="preserve">. </w:t>
      </w:r>
      <w:r w:rsidR="00062BB7" w:rsidRPr="00FF41C2">
        <w:rPr>
          <w:rFonts w:ascii="Arial" w:hAnsi="Arial" w:cs="Arial"/>
          <w:b/>
          <w:sz w:val="24"/>
          <w:szCs w:val="24"/>
        </w:rPr>
        <w:t>COORDINACIÓN</w:t>
      </w:r>
    </w:p>
    <w:p w:rsidR="00692943" w:rsidRDefault="00062BB7" w:rsidP="00692943">
      <w:pPr>
        <w:jc w:val="both"/>
        <w:rPr>
          <w:rFonts w:ascii="Arial" w:hAnsi="Arial" w:cs="Arial"/>
          <w:lang w:val="es-PE"/>
        </w:rPr>
      </w:pPr>
      <w:r w:rsidRPr="00C47D28">
        <w:rPr>
          <w:rFonts w:ascii="Arial" w:eastAsia="Calibri" w:hAnsi="Arial" w:cs="Arial"/>
          <w:lang w:val="es-ES_tradnl"/>
        </w:rPr>
        <w:t>La consultoría coordinará directamente con Comité Técnico constituido por</w:t>
      </w:r>
      <w:r w:rsidR="00692943" w:rsidRPr="00C47D28">
        <w:rPr>
          <w:rFonts w:ascii="Arial" w:eastAsia="Calibri" w:hAnsi="Arial" w:cs="Arial"/>
          <w:b/>
          <w:bCs/>
          <w:lang w:val="es-ES_tradnl"/>
        </w:rPr>
        <w:t xml:space="preserve"> </w:t>
      </w:r>
      <w:r w:rsidR="00692943" w:rsidRPr="00C47D28">
        <w:rPr>
          <w:rFonts w:ascii="Arial" w:hAnsi="Arial" w:cs="Arial"/>
          <w:lang w:val="es-PE"/>
        </w:rPr>
        <w:t xml:space="preserve">oficial del proyecto en </w:t>
      </w:r>
      <w:r w:rsidR="00C47D28" w:rsidRPr="00C47D28">
        <w:rPr>
          <w:rFonts w:ascii="Arial" w:hAnsi="Arial" w:cs="Arial"/>
          <w:lang w:val="es-PE"/>
        </w:rPr>
        <w:t>Ecuador, Directora</w:t>
      </w:r>
      <w:r w:rsidR="00692943" w:rsidRPr="00C47D28">
        <w:rPr>
          <w:rFonts w:ascii="Arial" w:hAnsi="Arial" w:cs="Arial"/>
          <w:lang w:val="es-PE"/>
        </w:rPr>
        <w:t xml:space="preserve"> de País, la Responsable de Negocio Social de la Región y la Coordinación Regional del Proyecto.</w:t>
      </w:r>
    </w:p>
    <w:p w:rsidR="00062BB7" w:rsidRPr="00C24634" w:rsidRDefault="00FF41C2" w:rsidP="005F54FC">
      <w:pPr>
        <w:spacing w:after="0" w:line="240" w:lineRule="auto"/>
        <w:jc w:val="both"/>
        <w:rPr>
          <w:rFonts w:ascii="Arial" w:hAnsi="Arial" w:cs="Arial"/>
          <w:b/>
          <w:sz w:val="24"/>
          <w:szCs w:val="24"/>
        </w:rPr>
      </w:pPr>
      <w:r w:rsidRPr="00FF41C2">
        <w:rPr>
          <w:rFonts w:ascii="Arial" w:hAnsi="Arial" w:cs="Arial"/>
          <w:b/>
          <w:sz w:val="24"/>
          <w:szCs w:val="24"/>
        </w:rPr>
        <w:t>15.</w:t>
      </w:r>
      <w:r w:rsidR="005F54FC" w:rsidRPr="00FF41C2">
        <w:rPr>
          <w:rFonts w:ascii="Arial" w:hAnsi="Arial" w:cs="Arial"/>
          <w:b/>
          <w:sz w:val="24"/>
          <w:szCs w:val="24"/>
        </w:rPr>
        <w:t xml:space="preserve"> </w:t>
      </w:r>
      <w:r w:rsidR="00062BB7" w:rsidRPr="00FF41C2">
        <w:rPr>
          <w:rFonts w:ascii="Arial" w:hAnsi="Arial" w:cs="Arial"/>
          <w:b/>
          <w:sz w:val="24"/>
          <w:szCs w:val="24"/>
        </w:rPr>
        <w:t>LUGAR</w:t>
      </w:r>
      <w:r w:rsidR="00062BB7" w:rsidRPr="00C24634">
        <w:rPr>
          <w:rFonts w:ascii="Arial" w:hAnsi="Arial" w:cs="Arial"/>
          <w:b/>
          <w:sz w:val="24"/>
          <w:szCs w:val="24"/>
        </w:rPr>
        <w:t xml:space="preserve"> PARA LA ENTREGA DE LA PROPUESTA</w:t>
      </w:r>
    </w:p>
    <w:p w:rsidR="00062BB7" w:rsidRPr="00C24634" w:rsidRDefault="00062BB7" w:rsidP="00161ACB">
      <w:pPr>
        <w:jc w:val="both"/>
        <w:rPr>
          <w:rFonts w:ascii="Arial" w:hAnsi="Arial" w:cs="Arial"/>
          <w:bCs/>
        </w:rPr>
      </w:pPr>
      <w:r w:rsidRPr="00C24634">
        <w:rPr>
          <w:rFonts w:ascii="Arial" w:hAnsi="Arial" w:cs="Arial"/>
          <w:bCs/>
        </w:rPr>
        <w:t>La persona o empresa interesada entregará</w:t>
      </w:r>
      <w:r w:rsidR="003C7657">
        <w:rPr>
          <w:rFonts w:ascii="Arial" w:hAnsi="Arial" w:cs="Arial"/>
          <w:bCs/>
        </w:rPr>
        <w:t xml:space="preserve"> la propuesta</w:t>
      </w:r>
      <w:r w:rsidRPr="00C24634">
        <w:rPr>
          <w:rFonts w:ascii="Arial" w:hAnsi="Arial" w:cs="Arial"/>
          <w:bCs/>
        </w:rPr>
        <w:t xml:space="preserve"> vía mail al siguiente correo electrónico: </w:t>
      </w:r>
      <w:hyperlink r:id="rId8" w:history="1">
        <w:r w:rsidR="00522849" w:rsidRPr="00175738">
          <w:rPr>
            <w:rStyle w:val="Hipervnculo"/>
            <w:rFonts w:ascii="Arial" w:hAnsi="Arial" w:cs="Arial"/>
            <w:bCs/>
          </w:rPr>
          <w:t>ecu.care@care.org</w:t>
        </w:r>
      </w:hyperlink>
      <w:r w:rsidR="00522849" w:rsidRPr="00175738">
        <w:rPr>
          <w:rFonts w:ascii="Arial" w:hAnsi="Arial" w:cs="Arial"/>
          <w:bCs/>
        </w:rPr>
        <w:t xml:space="preserve"> </w:t>
      </w:r>
      <w:r w:rsidRPr="00175738">
        <w:rPr>
          <w:rFonts w:ascii="Arial" w:hAnsi="Arial" w:cs="Arial"/>
          <w:bCs/>
        </w:rPr>
        <w:t xml:space="preserve">hasta el </w:t>
      </w:r>
      <w:r w:rsidR="003C7657" w:rsidRPr="00175738">
        <w:rPr>
          <w:rFonts w:ascii="Arial" w:hAnsi="Arial" w:cs="Arial"/>
          <w:bCs/>
        </w:rPr>
        <w:t xml:space="preserve"> día </w:t>
      </w:r>
      <w:r w:rsidR="004C5B59" w:rsidRPr="00175738">
        <w:rPr>
          <w:rFonts w:ascii="Arial" w:hAnsi="Arial" w:cs="Arial"/>
          <w:bCs/>
        </w:rPr>
        <w:t>27</w:t>
      </w:r>
      <w:r w:rsidR="00694BD7" w:rsidRPr="00175738">
        <w:rPr>
          <w:rFonts w:ascii="Arial" w:hAnsi="Arial" w:cs="Arial"/>
          <w:bCs/>
        </w:rPr>
        <w:t xml:space="preserve"> de agosto </w:t>
      </w:r>
      <w:r w:rsidR="00EA056D" w:rsidRPr="00175738">
        <w:rPr>
          <w:rFonts w:ascii="Arial" w:hAnsi="Arial" w:cs="Arial"/>
          <w:bCs/>
        </w:rPr>
        <w:t>de 2019.</w:t>
      </w:r>
    </w:p>
    <w:p w:rsidR="00062BB7" w:rsidRDefault="00062BB7" w:rsidP="00062BB7">
      <w:pPr>
        <w:jc w:val="both"/>
        <w:rPr>
          <w:rFonts w:ascii="Arial" w:hAnsi="Arial" w:cs="Arial"/>
          <w:bCs/>
        </w:rPr>
      </w:pPr>
      <w:r w:rsidRPr="00175738">
        <w:rPr>
          <w:rFonts w:ascii="Arial" w:hAnsi="Arial" w:cs="Arial"/>
          <w:b/>
        </w:rPr>
        <w:t>N</w:t>
      </w:r>
      <w:r w:rsidRPr="00175738">
        <w:rPr>
          <w:rFonts w:ascii="Arial" w:hAnsi="Arial" w:cs="Arial"/>
          <w:b/>
          <w:bCs/>
        </w:rPr>
        <w:t>ota</w:t>
      </w:r>
      <w:r w:rsidRPr="00C24634">
        <w:rPr>
          <w:rFonts w:ascii="Arial" w:hAnsi="Arial" w:cs="Arial"/>
          <w:bCs/>
        </w:rPr>
        <w:t>: Solamente los/as candidatos/as preseleccionados/as serán contactados/as.</w:t>
      </w:r>
    </w:p>
    <w:p w:rsidR="00134AE2" w:rsidRPr="008A7A30" w:rsidRDefault="00134AE2" w:rsidP="00062BB7">
      <w:pPr>
        <w:jc w:val="both"/>
        <w:rPr>
          <w:rFonts w:ascii="Arial" w:hAnsi="Arial" w:cs="Arial"/>
          <w:bCs/>
        </w:rPr>
      </w:pPr>
    </w:p>
    <w:p w:rsidR="00BF1994" w:rsidRDefault="00945F3F" w:rsidP="005F54FC">
      <w:pPr>
        <w:spacing w:after="0" w:line="240" w:lineRule="auto"/>
        <w:jc w:val="both"/>
        <w:rPr>
          <w:rFonts w:ascii="Arial" w:hAnsi="Arial" w:cs="Arial"/>
          <w:b/>
          <w:sz w:val="24"/>
          <w:szCs w:val="24"/>
        </w:rPr>
      </w:pPr>
      <w:r w:rsidRPr="00FF41C2">
        <w:rPr>
          <w:rFonts w:ascii="Arial" w:hAnsi="Arial" w:cs="Arial"/>
          <w:b/>
          <w:sz w:val="24"/>
          <w:szCs w:val="24"/>
        </w:rPr>
        <w:t>1</w:t>
      </w:r>
      <w:r w:rsidR="00FF41C2" w:rsidRPr="00FF41C2">
        <w:rPr>
          <w:rFonts w:ascii="Arial" w:hAnsi="Arial" w:cs="Arial"/>
          <w:b/>
          <w:sz w:val="24"/>
          <w:szCs w:val="24"/>
        </w:rPr>
        <w:t>6</w:t>
      </w:r>
      <w:r w:rsidRPr="00FF41C2">
        <w:rPr>
          <w:rFonts w:ascii="Arial" w:hAnsi="Arial" w:cs="Arial"/>
          <w:b/>
          <w:sz w:val="24"/>
          <w:szCs w:val="24"/>
        </w:rPr>
        <w:t>.</w:t>
      </w:r>
      <w:r w:rsidR="005F54FC" w:rsidRPr="00FF41C2">
        <w:rPr>
          <w:rFonts w:ascii="Arial" w:hAnsi="Arial" w:cs="Arial"/>
          <w:b/>
          <w:sz w:val="24"/>
          <w:szCs w:val="24"/>
        </w:rPr>
        <w:t xml:space="preserve"> </w:t>
      </w:r>
      <w:r w:rsidR="00062BB7" w:rsidRPr="00FF41C2">
        <w:rPr>
          <w:rFonts w:ascii="Arial" w:hAnsi="Arial" w:cs="Arial"/>
          <w:b/>
          <w:sz w:val="24"/>
          <w:szCs w:val="24"/>
        </w:rPr>
        <w:t>POLITICAS A APLICAR</w:t>
      </w:r>
    </w:p>
    <w:p w:rsidR="00062BB7" w:rsidRPr="000F0774" w:rsidRDefault="00062BB7" w:rsidP="00062BB7">
      <w:pPr>
        <w:pStyle w:val="Default"/>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343"/>
        <w:gridCol w:w="2409"/>
      </w:tblGrid>
      <w:tr w:rsidR="005B59F1" w:rsidRPr="000F0774" w:rsidTr="005B59F1">
        <w:tc>
          <w:tcPr>
            <w:tcW w:w="2315" w:type="dxa"/>
            <w:shd w:val="clear" w:color="auto" w:fill="000000"/>
          </w:tcPr>
          <w:p w:rsidR="005B59F1" w:rsidRPr="000F0774" w:rsidRDefault="005B59F1" w:rsidP="00AB2C79">
            <w:pPr>
              <w:pStyle w:val="Default"/>
              <w:jc w:val="both"/>
              <w:rPr>
                <w:rFonts w:ascii="Calibri" w:hAnsi="Calibri" w:cs="Calibri"/>
                <w:sz w:val="20"/>
                <w:szCs w:val="20"/>
              </w:rPr>
            </w:pPr>
            <w:r w:rsidRPr="000F0774">
              <w:rPr>
                <w:rFonts w:ascii="Calibri" w:hAnsi="Calibri" w:cs="Calibri"/>
                <w:sz w:val="20"/>
                <w:szCs w:val="20"/>
              </w:rPr>
              <w:t>ACCIÓN</w:t>
            </w:r>
          </w:p>
        </w:tc>
        <w:tc>
          <w:tcPr>
            <w:tcW w:w="4343" w:type="dxa"/>
            <w:shd w:val="clear" w:color="auto" w:fill="000000"/>
          </w:tcPr>
          <w:p w:rsidR="005B59F1" w:rsidRPr="000F0774" w:rsidRDefault="005B59F1" w:rsidP="00AB2C79">
            <w:pPr>
              <w:pStyle w:val="Default"/>
              <w:jc w:val="both"/>
              <w:rPr>
                <w:rFonts w:ascii="Calibri" w:hAnsi="Calibri" w:cs="Calibri"/>
                <w:sz w:val="20"/>
                <w:szCs w:val="20"/>
              </w:rPr>
            </w:pPr>
            <w:r w:rsidRPr="000F0774">
              <w:rPr>
                <w:rFonts w:ascii="Calibri" w:hAnsi="Calibri" w:cs="Calibri"/>
                <w:sz w:val="20"/>
                <w:szCs w:val="20"/>
              </w:rPr>
              <w:t>NOMBRES APELLIDOS</w:t>
            </w:r>
          </w:p>
        </w:tc>
        <w:tc>
          <w:tcPr>
            <w:tcW w:w="2409" w:type="dxa"/>
            <w:shd w:val="clear" w:color="auto" w:fill="000000"/>
          </w:tcPr>
          <w:p w:rsidR="005B59F1" w:rsidRPr="000F0774" w:rsidRDefault="005B59F1" w:rsidP="00AB2C79">
            <w:pPr>
              <w:pStyle w:val="Default"/>
              <w:jc w:val="both"/>
              <w:rPr>
                <w:rFonts w:ascii="Calibri" w:hAnsi="Calibri" w:cs="Calibri"/>
                <w:sz w:val="20"/>
                <w:szCs w:val="20"/>
              </w:rPr>
            </w:pPr>
            <w:r w:rsidRPr="000F0774">
              <w:rPr>
                <w:rFonts w:ascii="Calibri" w:hAnsi="Calibri" w:cs="Calibri"/>
                <w:sz w:val="20"/>
                <w:szCs w:val="20"/>
              </w:rPr>
              <w:t>CARGO</w:t>
            </w:r>
          </w:p>
        </w:tc>
      </w:tr>
      <w:tr w:rsidR="005B59F1" w:rsidRPr="006331CB" w:rsidTr="005B59F1">
        <w:tc>
          <w:tcPr>
            <w:tcW w:w="2315" w:type="dxa"/>
          </w:tcPr>
          <w:p w:rsidR="005B59F1" w:rsidRPr="006331CB" w:rsidRDefault="005B59F1" w:rsidP="00AB2C79">
            <w:pPr>
              <w:pStyle w:val="Default"/>
              <w:jc w:val="both"/>
              <w:rPr>
                <w:sz w:val="20"/>
                <w:szCs w:val="20"/>
              </w:rPr>
            </w:pPr>
            <w:r w:rsidRPr="006331CB">
              <w:rPr>
                <w:sz w:val="20"/>
                <w:szCs w:val="20"/>
              </w:rPr>
              <w:t>Elaborado por:</w:t>
            </w:r>
          </w:p>
        </w:tc>
        <w:tc>
          <w:tcPr>
            <w:tcW w:w="4343" w:type="dxa"/>
          </w:tcPr>
          <w:p w:rsidR="005B59F1" w:rsidRPr="00D556B9" w:rsidRDefault="005B59F1" w:rsidP="00AB2C79">
            <w:pPr>
              <w:pStyle w:val="Default"/>
              <w:jc w:val="both"/>
              <w:rPr>
                <w:sz w:val="20"/>
                <w:szCs w:val="20"/>
                <w:lang w:val="es-EC"/>
              </w:rPr>
            </w:pPr>
            <w:r w:rsidRPr="00D556B9">
              <w:rPr>
                <w:sz w:val="20"/>
                <w:szCs w:val="20"/>
                <w:lang w:val="es-EC"/>
              </w:rPr>
              <w:t xml:space="preserve">Alejandra Gavilanes </w:t>
            </w:r>
          </w:p>
          <w:p w:rsidR="005B59F1" w:rsidRDefault="005B59F1" w:rsidP="00AB2C79">
            <w:pPr>
              <w:pStyle w:val="Default"/>
              <w:jc w:val="both"/>
              <w:rPr>
                <w:sz w:val="20"/>
                <w:szCs w:val="20"/>
                <w:lang w:val="es-EC"/>
              </w:rPr>
            </w:pPr>
            <w:r w:rsidRPr="00D556B9">
              <w:rPr>
                <w:sz w:val="20"/>
                <w:szCs w:val="20"/>
                <w:lang w:val="es-EC"/>
              </w:rPr>
              <w:t>Nubia Zambrano</w:t>
            </w:r>
          </w:p>
          <w:p w:rsidR="005B59F1" w:rsidRPr="00D556B9" w:rsidRDefault="005B59F1" w:rsidP="00900E16">
            <w:pPr>
              <w:pStyle w:val="Default"/>
              <w:jc w:val="both"/>
              <w:rPr>
                <w:sz w:val="20"/>
                <w:szCs w:val="20"/>
                <w:lang w:val="es-EC"/>
              </w:rPr>
            </w:pPr>
            <w:r w:rsidRPr="00D556B9">
              <w:rPr>
                <w:sz w:val="20"/>
                <w:szCs w:val="20"/>
                <w:lang w:val="es-EC"/>
              </w:rPr>
              <w:t>Johanna Aguirre – CARE Ecuador</w:t>
            </w:r>
          </w:p>
        </w:tc>
        <w:tc>
          <w:tcPr>
            <w:tcW w:w="2409" w:type="dxa"/>
          </w:tcPr>
          <w:p w:rsidR="005B59F1" w:rsidRPr="006331CB" w:rsidRDefault="005B59F1" w:rsidP="00AB2C79">
            <w:pPr>
              <w:pStyle w:val="Default"/>
              <w:jc w:val="both"/>
              <w:rPr>
                <w:rFonts w:ascii="Calibri" w:hAnsi="Calibri" w:cs="Calibri"/>
                <w:sz w:val="20"/>
                <w:szCs w:val="20"/>
              </w:rPr>
            </w:pPr>
          </w:p>
        </w:tc>
      </w:tr>
      <w:tr w:rsidR="005B59F1" w:rsidRPr="006331CB" w:rsidTr="005B59F1">
        <w:tc>
          <w:tcPr>
            <w:tcW w:w="2315" w:type="dxa"/>
          </w:tcPr>
          <w:p w:rsidR="005B59F1" w:rsidRPr="006331CB" w:rsidRDefault="005B59F1" w:rsidP="00AB2C79">
            <w:pPr>
              <w:pStyle w:val="Default"/>
              <w:jc w:val="both"/>
              <w:rPr>
                <w:sz w:val="20"/>
                <w:szCs w:val="20"/>
              </w:rPr>
            </w:pPr>
            <w:r w:rsidRPr="006331CB">
              <w:rPr>
                <w:sz w:val="20"/>
                <w:szCs w:val="20"/>
              </w:rPr>
              <w:t>Revisión</w:t>
            </w:r>
          </w:p>
        </w:tc>
        <w:tc>
          <w:tcPr>
            <w:tcW w:w="4343" w:type="dxa"/>
          </w:tcPr>
          <w:p w:rsidR="005B59F1" w:rsidRDefault="005B59F1" w:rsidP="00AB2C79">
            <w:pPr>
              <w:pStyle w:val="Default"/>
              <w:jc w:val="both"/>
              <w:rPr>
                <w:sz w:val="20"/>
                <w:szCs w:val="20"/>
                <w:lang w:val="es-EC"/>
              </w:rPr>
            </w:pPr>
            <w:r w:rsidRPr="00D556B9">
              <w:rPr>
                <w:sz w:val="20"/>
                <w:szCs w:val="20"/>
                <w:lang w:val="es-EC"/>
              </w:rPr>
              <w:t>Ada Zambrano</w:t>
            </w:r>
          </w:p>
          <w:p w:rsidR="005B59F1" w:rsidRPr="00D556B9" w:rsidRDefault="005B59F1" w:rsidP="00AB2C79">
            <w:pPr>
              <w:pStyle w:val="Default"/>
              <w:jc w:val="both"/>
              <w:rPr>
                <w:sz w:val="20"/>
                <w:szCs w:val="20"/>
                <w:lang w:val="es-EC"/>
              </w:rPr>
            </w:pPr>
            <w:r>
              <w:rPr>
                <w:sz w:val="20"/>
                <w:szCs w:val="20"/>
                <w:lang w:val="es-EC"/>
              </w:rPr>
              <w:t>Freddy Huaraca</w:t>
            </w:r>
          </w:p>
        </w:tc>
        <w:tc>
          <w:tcPr>
            <w:tcW w:w="2409" w:type="dxa"/>
          </w:tcPr>
          <w:p w:rsidR="005B59F1" w:rsidRPr="006331CB" w:rsidRDefault="005B59F1" w:rsidP="00AB2C79">
            <w:pPr>
              <w:pStyle w:val="Default"/>
              <w:jc w:val="both"/>
              <w:rPr>
                <w:rFonts w:ascii="Calibri" w:hAnsi="Calibri" w:cs="Calibri"/>
                <w:sz w:val="20"/>
                <w:szCs w:val="20"/>
              </w:rPr>
            </w:pPr>
          </w:p>
        </w:tc>
      </w:tr>
      <w:tr w:rsidR="005B59F1" w:rsidRPr="006331CB" w:rsidTr="005B59F1">
        <w:tc>
          <w:tcPr>
            <w:tcW w:w="2315" w:type="dxa"/>
          </w:tcPr>
          <w:p w:rsidR="005B59F1" w:rsidRPr="006331CB" w:rsidRDefault="005B59F1" w:rsidP="00AB2C79">
            <w:pPr>
              <w:pStyle w:val="Default"/>
              <w:jc w:val="both"/>
              <w:rPr>
                <w:sz w:val="20"/>
                <w:szCs w:val="20"/>
              </w:rPr>
            </w:pPr>
            <w:r w:rsidRPr="006331CB">
              <w:rPr>
                <w:sz w:val="20"/>
                <w:szCs w:val="20"/>
              </w:rPr>
              <w:t>Aportes</w:t>
            </w:r>
          </w:p>
        </w:tc>
        <w:tc>
          <w:tcPr>
            <w:tcW w:w="4343" w:type="dxa"/>
          </w:tcPr>
          <w:p w:rsidR="005B59F1" w:rsidRDefault="005B59F1" w:rsidP="00900E16">
            <w:pPr>
              <w:pStyle w:val="Default"/>
              <w:jc w:val="both"/>
              <w:rPr>
                <w:sz w:val="20"/>
                <w:szCs w:val="20"/>
                <w:lang w:val="es-EC"/>
              </w:rPr>
            </w:pPr>
            <w:r>
              <w:rPr>
                <w:sz w:val="20"/>
                <w:szCs w:val="20"/>
                <w:lang w:val="es-EC"/>
              </w:rPr>
              <w:t>UNTHA</w:t>
            </w:r>
          </w:p>
          <w:p w:rsidR="005B59F1" w:rsidRPr="00D556B9" w:rsidRDefault="005B59F1" w:rsidP="00900E16">
            <w:pPr>
              <w:pStyle w:val="Default"/>
              <w:jc w:val="both"/>
              <w:rPr>
                <w:sz w:val="20"/>
                <w:szCs w:val="20"/>
                <w:lang w:val="es-EC"/>
              </w:rPr>
            </w:pPr>
            <w:r w:rsidRPr="00D556B9">
              <w:rPr>
                <w:sz w:val="20"/>
                <w:szCs w:val="20"/>
                <w:lang w:val="es-EC"/>
              </w:rPr>
              <w:t xml:space="preserve">Alexandra Moncada, </w:t>
            </w:r>
          </w:p>
        </w:tc>
        <w:tc>
          <w:tcPr>
            <w:tcW w:w="2409" w:type="dxa"/>
          </w:tcPr>
          <w:p w:rsidR="005B59F1" w:rsidRPr="006331CB" w:rsidRDefault="005B59F1" w:rsidP="00AB2C79">
            <w:pPr>
              <w:pStyle w:val="Default"/>
              <w:jc w:val="both"/>
              <w:rPr>
                <w:rFonts w:ascii="Calibri" w:hAnsi="Calibri" w:cs="Calibri"/>
                <w:sz w:val="20"/>
                <w:szCs w:val="20"/>
              </w:rPr>
            </w:pPr>
          </w:p>
        </w:tc>
      </w:tr>
      <w:tr w:rsidR="005B59F1" w:rsidRPr="006331CB" w:rsidTr="005B59F1">
        <w:trPr>
          <w:trHeight w:val="50"/>
        </w:trPr>
        <w:tc>
          <w:tcPr>
            <w:tcW w:w="2315" w:type="dxa"/>
          </w:tcPr>
          <w:p w:rsidR="005B59F1" w:rsidRPr="006331CB" w:rsidRDefault="005B59F1" w:rsidP="00AB2C79">
            <w:pPr>
              <w:pStyle w:val="Default"/>
              <w:rPr>
                <w:sz w:val="20"/>
                <w:szCs w:val="20"/>
              </w:rPr>
            </w:pPr>
            <w:r w:rsidRPr="006331CB">
              <w:rPr>
                <w:sz w:val="20"/>
                <w:szCs w:val="20"/>
              </w:rPr>
              <w:t xml:space="preserve">Revisión </w:t>
            </w:r>
          </w:p>
        </w:tc>
        <w:tc>
          <w:tcPr>
            <w:tcW w:w="4343" w:type="dxa"/>
          </w:tcPr>
          <w:p w:rsidR="005B59F1" w:rsidRPr="006331CB" w:rsidRDefault="005B59F1" w:rsidP="00AB2C79">
            <w:pPr>
              <w:pStyle w:val="Default"/>
              <w:jc w:val="both"/>
              <w:rPr>
                <w:sz w:val="20"/>
                <w:szCs w:val="20"/>
              </w:rPr>
            </w:pPr>
            <w:r w:rsidRPr="006331CB">
              <w:rPr>
                <w:sz w:val="20"/>
                <w:szCs w:val="20"/>
              </w:rPr>
              <w:t>Marina Olgier</w:t>
            </w:r>
          </w:p>
        </w:tc>
        <w:tc>
          <w:tcPr>
            <w:tcW w:w="2409" w:type="dxa"/>
          </w:tcPr>
          <w:p w:rsidR="005B59F1" w:rsidRPr="006331CB" w:rsidRDefault="005B59F1" w:rsidP="00AB2C79">
            <w:pPr>
              <w:pStyle w:val="Default"/>
              <w:jc w:val="both"/>
              <w:rPr>
                <w:rFonts w:ascii="Calibri" w:hAnsi="Calibri" w:cs="Calibri"/>
                <w:sz w:val="20"/>
                <w:szCs w:val="20"/>
              </w:rPr>
            </w:pPr>
          </w:p>
        </w:tc>
      </w:tr>
    </w:tbl>
    <w:p w:rsidR="00062BB7" w:rsidRPr="000F0774" w:rsidRDefault="00062BB7" w:rsidP="00062BB7">
      <w:pPr>
        <w:rPr>
          <w:rFonts w:ascii="Calibri" w:eastAsia="Times New Roman" w:hAnsi="Calibri" w:cs="Calibri"/>
          <w:lang w:val="es-PE"/>
        </w:rPr>
      </w:pPr>
    </w:p>
    <w:p w:rsidR="00761B32" w:rsidRDefault="00761B32">
      <w:pPr>
        <w:rPr>
          <w:rFonts w:ascii="Calibri" w:eastAsia="Times New Roman" w:hAnsi="Calibri" w:cs="Calibri"/>
          <w:lang w:val="es-PE"/>
        </w:rPr>
      </w:pPr>
    </w:p>
    <w:p w:rsidR="00761B32" w:rsidRDefault="00761B32">
      <w:pPr>
        <w:rPr>
          <w:rFonts w:ascii="Calibri" w:eastAsia="Times New Roman" w:hAnsi="Calibri" w:cs="Calibri"/>
          <w:lang w:val="es-PE"/>
        </w:rPr>
      </w:pPr>
    </w:p>
    <w:p w:rsidR="00761B32" w:rsidRDefault="00761B32">
      <w:pPr>
        <w:rPr>
          <w:rFonts w:ascii="Calibri" w:eastAsia="Times New Roman" w:hAnsi="Calibri" w:cs="Calibri"/>
          <w:lang w:val="es-PE"/>
        </w:rPr>
      </w:pPr>
    </w:p>
    <w:p w:rsidR="00B4043F" w:rsidRDefault="00B4043F">
      <w:pPr>
        <w:rPr>
          <w:rFonts w:ascii="Calibri" w:eastAsia="Times New Roman" w:hAnsi="Calibri" w:cs="Calibri"/>
          <w:lang w:val="es-PE"/>
        </w:rPr>
      </w:pPr>
    </w:p>
    <w:p w:rsidR="00B4043F" w:rsidRDefault="00B4043F">
      <w:pPr>
        <w:rPr>
          <w:rFonts w:ascii="Calibri" w:eastAsia="Times New Roman" w:hAnsi="Calibri" w:cs="Calibri"/>
          <w:lang w:val="es-PE"/>
        </w:rPr>
      </w:pPr>
    </w:p>
    <w:p w:rsidR="00B4043F" w:rsidRDefault="00B4043F">
      <w:pPr>
        <w:rPr>
          <w:rFonts w:ascii="Calibri" w:eastAsia="Times New Roman" w:hAnsi="Calibri" w:cs="Calibri"/>
          <w:lang w:val="es-PE"/>
        </w:rPr>
      </w:pPr>
    </w:p>
    <w:p w:rsidR="00B4043F" w:rsidRDefault="00B4043F">
      <w:pPr>
        <w:rPr>
          <w:rFonts w:ascii="Calibri" w:eastAsia="Times New Roman" w:hAnsi="Calibri" w:cs="Calibri"/>
          <w:lang w:val="es-PE"/>
        </w:rPr>
      </w:pPr>
    </w:p>
    <w:p w:rsidR="00F76C43" w:rsidRDefault="00F76C43">
      <w:pPr>
        <w:rPr>
          <w:rFonts w:ascii="Calibri" w:eastAsia="Times New Roman" w:hAnsi="Calibri" w:cs="Calibri"/>
          <w:lang w:val="es-PE"/>
        </w:rPr>
      </w:pPr>
    </w:p>
    <w:p w:rsidR="00761B32" w:rsidRDefault="00761B32">
      <w:pPr>
        <w:rPr>
          <w:rFonts w:ascii="Calibri" w:eastAsia="Times New Roman" w:hAnsi="Calibri" w:cs="Calibri"/>
          <w:lang w:val="es-PE"/>
        </w:rPr>
      </w:pPr>
    </w:p>
    <w:p w:rsidR="00BE7F56" w:rsidRPr="006331CB" w:rsidRDefault="00BE7F56" w:rsidP="00BE7F56">
      <w:pPr>
        <w:jc w:val="center"/>
        <w:rPr>
          <w:rFonts w:ascii="Arial" w:eastAsia="Times New Roman" w:hAnsi="Arial" w:cs="Arial"/>
          <w:b/>
          <w:sz w:val="24"/>
          <w:szCs w:val="24"/>
          <w:lang w:val="es-PE"/>
        </w:rPr>
      </w:pPr>
      <w:r w:rsidRPr="006331CB">
        <w:rPr>
          <w:rFonts w:ascii="Arial" w:eastAsia="Times New Roman" w:hAnsi="Arial" w:cs="Arial"/>
          <w:b/>
          <w:sz w:val="24"/>
          <w:szCs w:val="24"/>
          <w:lang w:val="es-PE"/>
        </w:rPr>
        <w:t>(Anexo I)</w:t>
      </w:r>
    </w:p>
    <w:p w:rsidR="00BE7F56" w:rsidRPr="006331CB" w:rsidRDefault="00BE7F56" w:rsidP="00BE7F56">
      <w:pPr>
        <w:jc w:val="center"/>
        <w:rPr>
          <w:rFonts w:ascii="Arial" w:eastAsia="Times New Roman" w:hAnsi="Arial" w:cs="Arial"/>
          <w:b/>
          <w:sz w:val="24"/>
          <w:szCs w:val="24"/>
          <w:lang w:val="es-PE"/>
        </w:rPr>
      </w:pPr>
      <w:r w:rsidRPr="006331CB">
        <w:rPr>
          <w:rFonts w:ascii="Arial" w:eastAsia="Times New Roman" w:hAnsi="Arial" w:cs="Arial"/>
          <w:b/>
          <w:sz w:val="24"/>
          <w:szCs w:val="24"/>
          <w:lang w:val="es-PE"/>
        </w:rPr>
        <w:t>PROPUESTA DE INDICE PARA ELABORACION DE INFORME FINAL</w:t>
      </w:r>
    </w:p>
    <w:p w:rsidR="00BE7F56" w:rsidRPr="006331CB" w:rsidRDefault="00BE7F56" w:rsidP="00BE7F56">
      <w:pPr>
        <w:jc w:val="center"/>
        <w:rPr>
          <w:rFonts w:ascii="Arial" w:eastAsia="Times New Roman" w:hAnsi="Arial" w:cs="Arial"/>
          <w:b/>
          <w:lang w:val="es-PE"/>
        </w:rPr>
      </w:pPr>
    </w:p>
    <w:p w:rsidR="00BE7F56" w:rsidRPr="006331CB" w:rsidRDefault="00BE7F56" w:rsidP="00BE7F56">
      <w:pPr>
        <w:rPr>
          <w:rFonts w:ascii="Arial" w:eastAsia="Times New Roman" w:hAnsi="Arial" w:cs="Arial"/>
          <w:b/>
          <w:lang w:val="es-PE"/>
        </w:rPr>
      </w:pPr>
      <w:r w:rsidRPr="006331CB">
        <w:rPr>
          <w:rFonts w:ascii="Arial" w:eastAsia="Times New Roman" w:hAnsi="Arial" w:cs="Arial"/>
          <w:b/>
          <w:lang w:val="es-PE"/>
        </w:rPr>
        <w:t xml:space="preserve">1. </w:t>
      </w:r>
      <w:r w:rsidRPr="006331CB">
        <w:rPr>
          <w:rFonts w:ascii="Arial" w:eastAsia="Times New Roman" w:hAnsi="Arial" w:cs="Arial"/>
          <w:b/>
          <w:lang w:val="es-PE"/>
        </w:rPr>
        <w:tab/>
        <w:t xml:space="preserve">Introducción </w:t>
      </w:r>
    </w:p>
    <w:p w:rsidR="00BE7F56" w:rsidRPr="006331CB" w:rsidRDefault="00BE7F56" w:rsidP="00BE7F56">
      <w:pPr>
        <w:rPr>
          <w:rFonts w:ascii="Arial" w:eastAsia="Times New Roman" w:hAnsi="Arial" w:cs="Arial"/>
          <w:b/>
          <w:lang w:val="es-PE"/>
        </w:rPr>
      </w:pPr>
      <w:r w:rsidRPr="006331CB">
        <w:rPr>
          <w:rFonts w:ascii="Arial" w:eastAsia="Times New Roman" w:hAnsi="Arial" w:cs="Arial"/>
          <w:b/>
          <w:lang w:val="es-PE"/>
        </w:rPr>
        <w:t xml:space="preserve">2. </w:t>
      </w:r>
      <w:r w:rsidRPr="006331CB">
        <w:rPr>
          <w:rFonts w:ascii="Arial" w:eastAsia="Times New Roman" w:hAnsi="Arial" w:cs="Arial"/>
          <w:b/>
          <w:lang w:val="es-PE"/>
        </w:rPr>
        <w:tab/>
        <w:t xml:space="preserve">Marco Conceptual y Teórico </w:t>
      </w:r>
    </w:p>
    <w:p w:rsidR="00BE7F56" w:rsidRPr="006331CB" w:rsidRDefault="00BE7F56" w:rsidP="00BE7F56">
      <w:pPr>
        <w:rPr>
          <w:rFonts w:ascii="Arial" w:eastAsia="Times New Roman" w:hAnsi="Arial" w:cs="Arial"/>
          <w:lang w:val="es-PE"/>
        </w:rPr>
      </w:pPr>
      <w:r w:rsidRPr="006331CB">
        <w:rPr>
          <w:rFonts w:ascii="Arial" w:eastAsia="Times New Roman" w:hAnsi="Arial" w:cs="Arial"/>
          <w:b/>
          <w:lang w:val="es-PE"/>
        </w:rPr>
        <w:t xml:space="preserve">3. </w:t>
      </w:r>
      <w:r w:rsidRPr="006331CB">
        <w:rPr>
          <w:rFonts w:ascii="Arial" w:eastAsia="Times New Roman" w:hAnsi="Arial" w:cs="Arial"/>
          <w:b/>
          <w:lang w:val="es-PE"/>
        </w:rPr>
        <w:tab/>
        <w:t>Objetivos</w:t>
      </w:r>
    </w:p>
    <w:p w:rsidR="00BE7F56" w:rsidRPr="006331CB" w:rsidRDefault="00BE7F56" w:rsidP="00BE7F56">
      <w:pPr>
        <w:rPr>
          <w:rFonts w:ascii="Arial" w:eastAsia="Times New Roman" w:hAnsi="Arial" w:cs="Arial"/>
          <w:lang w:val="es-PE"/>
        </w:rPr>
      </w:pPr>
      <w:r w:rsidRPr="006331CB">
        <w:rPr>
          <w:rFonts w:ascii="Arial" w:eastAsia="Times New Roman" w:hAnsi="Arial" w:cs="Arial"/>
          <w:b/>
          <w:lang w:val="es-PE"/>
        </w:rPr>
        <w:t>4.</w:t>
      </w:r>
      <w:r w:rsidRPr="006331CB">
        <w:rPr>
          <w:rFonts w:ascii="Arial" w:eastAsia="Times New Roman" w:hAnsi="Arial" w:cs="Arial"/>
          <w:b/>
          <w:lang w:val="es-PE"/>
        </w:rPr>
        <w:tab/>
        <w:t xml:space="preserve">Justificativa </w:t>
      </w:r>
      <w:r w:rsidR="00662C29" w:rsidRPr="006331CB">
        <w:rPr>
          <w:rFonts w:ascii="Arial" w:eastAsia="Times New Roman" w:hAnsi="Arial" w:cs="Arial"/>
          <w:b/>
          <w:lang w:val="es-PE"/>
        </w:rPr>
        <w:t>y Alcance</w:t>
      </w:r>
    </w:p>
    <w:p w:rsidR="00BE7F56" w:rsidRPr="00826C2F" w:rsidRDefault="00BE7F56" w:rsidP="00BE7F56">
      <w:pPr>
        <w:rPr>
          <w:rFonts w:ascii="Arial" w:eastAsia="Times New Roman" w:hAnsi="Arial" w:cs="Arial"/>
          <w:b/>
          <w:lang w:val="es-PE"/>
        </w:rPr>
      </w:pPr>
      <w:r w:rsidRPr="00826C2F">
        <w:rPr>
          <w:rFonts w:ascii="Arial" w:eastAsia="Times New Roman" w:hAnsi="Arial" w:cs="Arial"/>
          <w:b/>
          <w:lang w:val="es-PE"/>
        </w:rPr>
        <w:t>5.</w:t>
      </w:r>
      <w:r w:rsidRPr="00826C2F">
        <w:rPr>
          <w:rFonts w:ascii="Arial" w:eastAsia="Times New Roman" w:hAnsi="Arial" w:cs="Arial"/>
          <w:b/>
          <w:lang w:val="es-PE"/>
        </w:rPr>
        <w:tab/>
      </w:r>
      <w:r w:rsidR="009141DB" w:rsidRPr="00826C2F">
        <w:rPr>
          <w:rFonts w:ascii="Arial" w:eastAsia="Times New Roman" w:hAnsi="Arial" w:cs="Arial"/>
          <w:b/>
          <w:lang w:val="es-PE"/>
        </w:rPr>
        <w:t>Diseño Metodológico</w:t>
      </w:r>
      <w:r w:rsidRPr="00826C2F">
        <w:rPr>
          <w:rFonts w:ascii="Arial" w:eastAsia="Times New Roman" w:hAnsi="Arial" w:cs="Arial"/>
          <w:b/>
          <w:lang w:val="es-PE"/>
        </w:rPr>
        <w:t xml:space="preserve"> </w:t>
      </w:r>
      <w:r w:rsidR="00662C29" w:rsidRPr="00826C2F">
        <w:rPr>
          <w:rFonts w:ascii="Arial" w:eastAsia="Times New Roman" w:hAnsi="Arial" w:cs="Arial"/>
          <w:b/>
          <w:lang w:val="es-PE"/>
        </w:rPr>
        <w:t xml:space="preserve">y Estratégico </w:t>
      </w:r>
      <w:r w:rsidRPr="00826C2F">
        <w:rPr>
          <w:rFonts w:ascii="Arial" w:eastAsia="Times New Roman" w:hAnsi="Arial" w:cs="Arial"/>
          <w:b/>
          <w:lang w:val="es-PE"/>
        </w:rPr>
        <w:t xml:space="preserve">del Estudio </w:t>
      </w:r>
      <w:r w:rsidR="009141DB" w:rsidRPr="00826C2F">
        <w:rPr>
          <w:rFonts w:ascii="Arial" w:eastAsia="Times New Roman" w:hAnsi="Arial" w:cs="Arial"/>
          <w:b/>
          <w:lang w:val="es-PE"/>
        </w:rPr>
        <w:t xml:space="preserve">de Mercado </w:t>
      </w:r>
    </w:p>
    <w:p w:rsidR="009141DB" w:rsidRPr="00826C2F" w:rsidRDefault="009141DB" w:rsidP="009141DB">
      <w:pPr>
        <w:ind w:firstLine="708"/>
        <w:rPr>
          <w:rFonts w:ascii="Arial" w:eastAsia="Times New Roman" w:hAnsi="Arial" w:cs="Arial"/>
          <w:lang w:val="es-PE"/>
        </w:rPr>
      </w:pPr>
      <w:r w:rsidRPr="00826C2F">
        <w:rPr>
          <w:rFonts w:ascii="Arial" w:eastAsia="Times New Roman" w:hAnsi="Arial" w:cs="Arial"/>
          <w:lang w:val="es-PE"/>
        </w:rPr>
        <w:t>5.1.</w:t>
      </w:r>
      <w:r w:rsidRPr="00826C2F">
        <w:rPr>
          <w:rFonts w:ascii="Arial" w:eastAsia="Times New Roman" w:hAnsi="Arial" w:cs="Arial"/>
          <w:lang w:val="es-PE"/>
        </w:rPr>
        <w:tab/>
      </w:r>
      <w:r w:rsidR="007653EE" w:rsidRPr="00826C2F">
        <w:rPr>
          <w:rFonts w:ascii="Arial" w:eastAsia="Times New Roman" w:hAnsi="Arial" w:cs="Arial"/>
          <w:lang w:val="es-PE"/>
        </w:rPr>
        <w:t>Metodología Cualitativa</w:t>
      </w:r>
    </w:p>
    <w:p w:rsidR="009141DB" w:rsidRPr="006331CB" w:rsidRDefault="009141DB" w:rsidP="009141DB">
      <w:pPr>
        <w:ind w:firstLine="708"/>
        <w:rPr>
          <w:rFonts w:ascii="Arial" w:eastAsia="Times New Roman" w:hAnsi="Arial" w:cs="Arial"/>
          <w:lang w:val="es-PE"/>
        </w:rPr>
      </w:pPr>
      <w:r w:rsidRPr="00826C2F">
        <w:rPr>
          <w:rFonts w:ascii="Arial" w:eastAsia="Times New Roman" w:hAnsi="Arial" w:cs="Arial"/>
          <w:lang w:val="es-PE"/>
        </w:rPr>
        <w:t>5.2.</w:t>
      </w:r>
      <w:r w:rsidRPr="00826C2F">
        <w:rPr>
          <w:rFonts w:ascii="Arial" w:eastAsia="Times New Roman" w:hAnsi="Arial" w:cs="Arial"/>
          <w:lang w:val="es-PE"/>
        </w:rPr>
        <w:tab/>
      </w:r>
      <w:r w:rsidR="007653EE" w:rsidRPr="00826C2F">
        <w:rPr>
          <w:rFonts w:ascii="Arial" w:eastAsia="Times New Roman" w:hAnsi="Arial" w:cs="Arial"/>
          <w:lang w:val="es-PE"/>
        </w:rPr>
        <w:t>Metodología Cuantitativa</w:t>
      </w:r>
      <w:r w:rsidR="007653EE">
        <w:rPr>
          <w:rFonts w:ascii="Arial" w:eastAsia="Times New Roman" w:hAnsi="Arial" w:cs="Arial"/>
          <w:lang w:val="es-PE"/>
        </w:rPr>
        <w:t xml:space="preserve"> </w:t>
      </w:r>
      <w:r w:rsidRPr="006331CB">
        <w:rPr>
          <w:rFonts w:ascii="Arial" w:eastAsia="Times New Roman" w:hAnsi="Arial" w:cs="Arial"/>
          <w:lang w:val="es-PE"/>
        </w:rPr>
        <w:t xml:space="preserve"> </w:t>
      </w:r>
    </w:p>
    <w:p w:rsidR="009141DB" w:rsidRPr="006331CB" w:rsidRDefault="009141DB" w:rsidP="009141DB">
      <w:pPr>
        <w:rPr>
          <w:rFonts w:ascii="Arial" w:eastAsia="Times New Roman" w:hAnsi="Arial" w:cs="Arial"/>
          <w:b/>
          <w:lang w:val="es-PE"/>
        </w:rPr>
      </w:pPr>
      <w:r w:rsidRPr="006331CB">
        <w:rPr>
          <w:rFonts w:ascii="Arial" w:eastAsia="Times New Roman" w:hAnsi="Arial" w:cs="Arial"/>
          <w:b/>
          <w:lang w:val="es-PE"/>
        </w:rPr>
        <w:t>6</w:t>
      </w:r>
      <w:r w:rsidRPr="006331CB">
        <w:rPr>
          <w:rFonts w:ascii="Arial" w:eastAsia="Times New Roman" w:hAnsi="Arial" w:cs="Arial"/>
          <w:lang w:val="es-PE"/>
        </w:rPr>
        <w:t>.</w:t>
      </w:r>
      <w:r w:rsidRPr="006331CB">
        <w:rPr>
          <w:rFonts w:ascii="Arial" w:eastAsia="Times New Roman" w:hAnsi="Arial" w:cs="Arial"/>
          <w:lang w:val="es-PE"/>
        </w:rPr>
        <w:tab/>
      </w:r>
      <w:r w:rsidR="00662C29" w:rsidRPr="006331CB">
        <w:rPr>
          <w:rFonts w:ascii="Arial" w:eastAsia="Times New Roman" w:hAnsi="Arial" w:cs="Arial"/>
          <w:b/>
          <w:lang w:val="es-PE"/>
        </w:rPr>
        <w:t xml:space="preserve">Cobertura Geográfica y Caracterización </w:t>
      </w:r>
    </w:p>
    <w:p w:rsidR="00662C29" w:rsidRPr="006331CB" w:rsidRDefault="00662C29" w:rsidP="00E24DA3">
      <w:pPr>
        <w:ind w:left="708" w:hanging="708"/>
        <w:rPr>
          <w:rFonts w:ascii="Arial" w:eastAsia="Times New Roman" w:hAnsi="Arial" w:cs="Arial"/>
          <w:b/>
          <w:lang w:val="es-PE"/>
        </w:rPr>
      </w:pPr>
      <w:r w:rsidRPr="006331CB">
        <w:rPr>
          <w:rFonts w:ascii="Arial" w:eastAsia="Times New Roman" w:hAnsi="Arial" w:cs="Arial"/>
          <w:b/>
          <w:lang w:val="es-PE"/>
        </w:rPr>
        <w:t>7.</w:t>
      </w:r>
      <w:r w:rsidRPr="006331CB">
        <w:rPr>
          <w:rFonts w:ascii="Arial" w:eastAsia="Times New Roman" w:hAnsi="Arial" w:cs="Arial"/>
          <w:lang w:val="es-PE"/>
        </w:rPr>
        <w:tab/>
      </w:r>
      <w:r w:rsidRPr="006331CB">
        <w:rPr>
          <w:rFonts w:ascii="Arial" w:eastAsia="Times New Roman" w:hAnsi="Arial" w:cs="Arial"/>
          <w:b/>
          <w:lang w:val="es-PE"/>
        </w:rPr>
        <w:t>Estructura</w:t>
      </w:r>
      <w:r w:rsidR="00E24DA3" w:rsidRPr="006331CB">
        <w:rPr>
          <w:rFonts w:ascii="Arial" w:eastAsia="Times New Roman" w:hAnsi="Arial" w:cs="Arial"/>
          <w:b/>
          <w:lang w:val="es-PE"/>
        </w:rPr>
        <w:t xml:space="preserve"> y Contextualización </w:t>
      </w:r>
      <w:r w:rsidRPr="006331CB">
        <w:rPr>
          <w:rFonts w:ascii="Arial" w:eastAsia="Times New Roman" w:hAnsi="Arial" w:cs="Arial"/>
          <w:b/>
          <w:lang w:val="es-PE"/>
        </w:rPr>
        <w:t xml:space="preserve">del Mercado de Servicios Domésticos </w:t>
      </w:r>
    </w:p>
    <w:p w:rsidR="00403717" w:rsidRPr="006331CB" w:rsidRDefault="00403717" w:rsidP="00E24DA3">
      <w:pPr>
        <w:ind w:left="708" w:hanging="708"/>
        <w:rPr>
          <w:rFonts w:ascii="Arial" w:eastAsia="Times New Roman" w:hAnsi="Arial" w:cs="Arial"/>
          <w:b/>
          <w:lang w:val="es-PE"/>
        </w:rPr>
      </w:pPr>
      <w:r w:rsidRPr="006331CB">
        <w:rPr>
          <w:rFonts w:ascii="Arial" w:eastAsia="Times New Roman" w:hAnsi="Arial" w:cs="Arial"/>
          <w:lang w:val="es-PE"/>
        </w:rPr>
        <w:tab/>
        <w:t>7.</w:t>
      </w:r>
      <w:r w:rsidRPr="006331CB">
        <w:rPr>
          <w:rFonts w:ascii="Arial" w:eastAsia="Times New Roman" w:hAnsi="Arial" w:cs="Arial"/>
          <w:b/>
          <w:lang w:val="es-PE"/>
        </w:rPr>
        <w:t xml:space="preserve">1. </w:t>
      </w:r>
      <w:r w:rsidRPr="006331CB">
        <w:rPr>
          <w:rFonts w:ascii="Arial" w:eastAsia="Times New Roman" w:hAnsi="Arial" w:cs="Arial"/>
          <w:b/>
          <w:lang w:val="es-PE"/>
        </w:rPr>
        <w:tab/>
        <w:t xml:space="preserve">Entorno Local, Social y Cultural </w:t>
      </w:r>
    </w:p>
    <w:p w:rsidR="00662C29" w:rsidRPr="006331CB" w:rsidRDefault="00662C29" w:rsidP="009141DB">
      <w:pPr>
        <w:rPr>
          <w:rFonts w:ascii="Arial" w:eastAsia="Times New Roman" w:hAnsi="Arial" w:cs="Arial"/>
          <w:b/>
          <w:lang w:val="es-PE"/>
        </w:rPr>
      </w:pPr>
      <w:r w:rsidRPr="006331CB">
        <w:rPr>
          <w:rFonts w:ascii="Arial" w:eastAsia="Times New Roman" w:hAnsi="Arial" w:cs="Arial"/>
          <w:lang w:val="es-PE"/>
        </w:rPr>
        <w:tab/>
        <w:t>7.</w:t>
      </w:r>
      <w:r w:rsidR="00403717" w:rsidRPr="006331CB">
        <w:rPr>
          <w:rFonts w:ascii="Arial" w:eastAsia="Times New Roman" w:hAnsi="Arial" w:cs="Arial"/>
          <w:lang w:val="es-PE"/>
        </w:rPr>
        <w:t>2</w:t>
      </w:r>
      <w:r w:rsidRPr="006331CB">
        <w:rPr>
          <w:rFonts w:ascii="Arial" w:eastAsia="Times New Roman" w:hAnsi="Arial" w:cs="Arial"/>
          <w:lang w:val="es-PE"/>
        </w:rPr>
        <w:tab/>
      </w:r>
      <w:r w:rsidRPr="006331CB">
        <w:rPr>
          <w:rFonts w:ascii="Arial" w:eastAsia="Times New Roman" w:hAnsi="Arial" w:cs="Arial"/>
          <w:b/>
          <w:lang w:val="es-PE"/>
        </w:rPr>
        <w:t>Caracterización y Análisis del Mercado Consumidor</w:t>
      </w:r>
    </w:p>
    <w:p w:rsidR="00E24DA3" w:rsidRPr="006331CB" w:rsidRDefault="00E24DA3" w:rsidP="00E24DA3">
      <w:pPr>
        <w:ind w:firstLine="708"/>
        <w:rPr>
          <w:rFonts w:ascii="Arial" w:eastAsia="Times New Roman" w:hAnsi="Arial" w:cs="Arial"/>
          <w:lang w:val="es-PE"/>
        </w:rPr>
      </w:pPr>
      <w:r w:rsidRPr="006331CB">
        <w:rPr>
          <w:rFonts w:ascii="Arial" w:eastAsia="Times New Roman" w:hAnsi="Arial" w:cs="Arial"/>
          <w:lang w:val="es-PE"/>
        </w:rPr>
        <w:t>7.</w:t>
      </w:r>
      <w:r w:rsidR="00403717" w:rsidRPr="006331CB">
        <w:rPr>
          <w:rFonts w:ascii="Arial" w:eastAsia="Times New Roman" w:hAnsi="Arial" w:cs="Arial"/>
          <w:lang w:val="es-PE"/>
        </w:rPr>
        <w:t>3</w:t>
      </w:r>
      <w:r w:rsidRPr="006331CB">
        <w:rPr>
          <w:rFonts w:ascii="Arial" w:eastAsia="Times New Roman" w:hAnsi="Arial" w:cs="Arial"/>
          <w:lang w:val="es-PE"/>
        </w:rPr>
        <w:t>.</w:t>
      </w:r>
      <w:r w:rsidRPr="006331CB">
        <w:rPr>
          <w:rFonts w:ascii="Arial" w:eastAsia="Times New Roman" w:hAnsi="Arial" w:cs="Arial"/>
          <w:lang w:val="es-PE"/>
        </w:rPr>
        <w:tab/>
      </w:r>
      <w:r w:rsidRPr="006331CB">
        <w:rPr>
          <w:rFonts w:ascii="Arial" w:eastAsia="Times New Roman" w:hAnsi="Arial" w:cs="Arial"/>
          <w:b/>
          <w:lang w:val="es-PE"/>
        </w:rPr>
        <w:t>Caracterización de Sectores Competitivos</w:t>
      </w:r>
      <w:r w:rsidRPr="006331CB">
        <w:rPr>
          <w:rFonts w:ascii="Arial" w:eastAsia="Times New Roman" w:hAnsi="Arial" w:cs="Arial"/>
          <w:lang w:val="es-PE"/>
        </w:rPr>
        <w:t xml:space="preserve"> </w:t>
      </w:r>
    </w:p>
    <w:p w:rsidR="00662C29" w:rsidRPr="006331CB" w:rsidRDefault="00662C29" w:rsidP="009141DB">
      <w:pPr>
        <w:rPr>
          <w:rFonts w:ascii="Arial" w:eastAsia="Times New Roman" w:hAnsi="Arial" w:cs="Arial"/>
          <w:lang w:val="es-PE"/>
        </w:rPr>
      </w:pPr>
      <w:r w:rsidRPr="006331CB">
        <w:rPr>
          <w:rFonts w:ascii="Arial" w:eastAsia="Times New Roman" w:hAnsi="Arial" w:cs="Arial"/>
          <w:lang w:val="es-PE"/>
        </w:rPr>
        <w:tab/>
        <w:t>7.</w:t>
      </w:r>
      <w:r w:rsidR="00403717" w:rsidRPr="006331CB">
        <w:rPr>
          <w:rFonts w:ascii="Arial" w:eastAsia="Times New Roman" w:hAnsi="Arial" w:cs="Arial"/>
          <w:lang w:val="es-PE"/>
        </w:rPr>
        <w:t>4</w:t>
      </w:r>
      <w:r w:rsidRPr="006331CB">
        <w:rPr>
          <w:rFonts w:ascii="Arial" w:eastAsia="Times New Roman" w:hAnsi="Arial" w:cs="Arial"/>
          <w:lang w:val="es-PE"/>
        </w:rPr>
        <w:t xml:space="preserve">. </w:t>
      </w:r>
      <w:r w:rsidRPr="006331CB">
        <w:rPr>
          <w:rFonts w:ascii="Arial" w:eastAsia="Times New Roman" w:hAnsi="Arial" w:cs="Arial"/>
          <w:lang w:val="es-PE"/>
        </w:rPr>
        <w:tab/>
      </w:r>
      <w:r w:rsidRPr="006331CB">
        <w:rPr>
          <w:rFonts w:ascii="Arial" w:eastAsia="Times New Roman" w:hAnsi="Arial" w:cs="Arial"/>
          <w:b/>
          <w:lang w:val="es-PE"/>
        </w:rPr>
        <w:t>Descripción de Servicios Sustitutos y Complementares</w:t>
      </w:r>
      <w:r w:rsidRPr="006331CB">
        <w:rPr>
          <w:rFonts w:ascii="Arial" w:eastAsia="Times New Roman" w:hAnsi="Arial" w:cs="Arial"/>
          <w:lang w:val="es-PE"/>
        </w:rPr>
        <w:t xml:space="preserve"> </w:t>
      </w:r>
    </w:p>
    <w:p w:rsidR="00662C29" w:rsidRPr="006331CB" w:rsidRDefault="00662C29" w:rsidP="00662C29">
      <w:pPr>
        <w:ind w:firstLine="708"/>
        <w:rPr>
          <w:rFonts w:ascii="Arial" w:eastAsia="Times New Roman" w:hAnsi="Arial" w:cs="Arial"/>
          <w:b/>
          <w:lang w:val="es-PE"/>
        </w:rPr>
      </w:pPr>
      <w:r w:rsidRPr="006331CB">
        <w:rPr>
          <w:rFonts w:ascii="Arial" w:eastAsia="Times New Roman" w:hAnsi="Arial" w:cs="Arial"/>
          <w:lang w:val="es-PE"/>
        </w:rPr>
        <w:t>7.</w:t>
      </w:r>
      <w:r w:rsidR="00403717" w:rsidRPr="006331CB">
        <w:rPr>
          <w:rFonts w:ascii="Arial" w:eastAsia="Times New Roman" w:hAnsi="Arial" w:cs="Arial"/>
          <w:lang w:val="es-PE"/>
        </w:rPr>
        <w:t>5</w:t>
      </w:r>
      <w:r w:rsidRPr="006331CB">
        <w:rPr>
          <w:rFonts w:ascii="Arial" w:eastAsia="Times New Roman" w:hAnsi="Arial" w:cs="Arial"/>
          <w:lang w:val="es-PE"/>
        </w:rPr>
        <w:t xml:space="preserve"> </w:t>
      </w:r>
      <w:r w:rsidRPr="006331CB">
        <w:rPr>
          <w:rFonts w:ascii="Arial" w:eastAsia="Times New Roman" w:hAnsi="Arial" w:cs="Arial"/>
          <w:lang w:val="es-PE"/>
        </w:rPr>
        <w:tab/>
      </w:r>
      <w:r w:rsidRPr="006331CB">
        <w:rPr>
          <w:rFonts w:ascii="Arial" w:eastAsia="Times New Roman" w:hAnsi="Arial" w:cs="Arial"/>
          <w:b/>
          <w:lang w:val="es-PE"/>
        </w:rPr>
        <w:t xml:space="preserve">Análisis de Estrategias de Innovación </w:t>
      </w:r>
    </w:p>
    <w:p w:rsidR="00E24DA3" w:rsidRPr="006331CB" w:rsidRDefault="00E24DA3" w:rsidP="00662C29">
      <w:pPr>
        <w:ind w:firstLine="708"/>
        <w:rPr>
          <w:rFonts w:ascii="Arial" w:eastAsia="Times New Roman" w:hAnsi="Arial" w:cs="Arial"/>
          <w:b/>
          <w:lang w:val="es-PE"/>
        </w:rPr>
      </w:pPr>
      <w:r w:rsidRPr="006331CB">
        <w:rPr>
          <w:rFonts w:ascii="Arial" w:eastAsia="Times New Roman" w:hAnsi="Arial" w:cs="Arial"/>
          <w:lang w:val="es-PE"/>
        </w:rPr>
        <w:t>7.</w:t>
      </w:r>
      <w:r w:rsidR="00403717" w:rsidRPr="006331CB">
        <w:rPr>
          <w:rFonts w:ascii="Arial" w:eastAsia="Times New Roman" w:hAnsi="Arial" w:cs="Arial"/>
          <w:lang w:val="es-PE"/>
        </w:rPr>
        <w:t>6</w:t>
      </w:r>
      <w:r w:rsidRPr="006331CB">
        <w:rPr>
          <w:rFonts w:ascii="Arial" w:eastAsia="Times New Roman" w:hAnsi="Arial" w:cs="Arial"/>
          <w:lang w:val="es-PE"/>
        </w:rPr>
        <w:tab/>
      </w:r>
      <w:r w:rsidRPr="006331CB">
        <w:rPr>
          <w:rFonts w:ascii="Arial" w:eastAsia="Times New Roman" w:hAnsi="Arial" w:cs="Arial"/>
          <w:b/>
          <w:lang w:val="es-PE"/>
        </w:rPr>
        <w:t xml:space="preserve">Segmentación y Estratificación </w:t>
      </w:r>
    </w:p>
    <w:p w:rsidR="00E24DA3" w:rsidRPr="006331CB" w:rsidRDefault="00E24DA3" w:rsidP="00E24DA3">
      <w:pPr>
        <w:ind w:left="1416" w:firstLine="708"/>
        <w:rPr>
          <w:rFonts w:ascii="Arial" w:eastAsia="Times New Roman" w:hAnsi="Arial" w:cs="Arial"/>
          <w:lang w:val="es-PE"/>
        </w:rPr>
      </w:pPr>
      <w:r w:rsidRPr="006331CB">
        <w:rPr>
          <w:rFonts w:ascii="Arial" w:eastAsia="Times New Roman" w:hAnsi="Arial" w:cs="Arial"/>
          <w:lang w:val="es-PE"/>
        </w:rPr>
        <w:t>7.</w:t>
      </w:r>
      <w:r w:rsidR="00E27581" w:rsidRPr="006331CB">
        <w:rPr>
          <w:rFonts w:ascii="Arial" w:eastAsia="Times New Roman" w:hAnsi="Arial" w:cs="Arial"/>
          <w:lang w:val="es-PE"/>
        </w:rPr>
        <w:t>6</w:t>
      </w:r>
      <w:r w:rsidRPr="006331CB">
        <w:rPr>
          <w:rFonts w:ascii="Arial" w:eastAsia="Times New Roman" w:hAnsi="Arial" w:cs="Arial"/>
          <w:lang w:val="es-PE"/>
        </w:rPr>
        <w:t xml:space="preserve">.1. Caracterización Socioeconómica </w:t>
      </w:r>
      <w:r w:rsidR="00403717" w:rsidRPr="006331CB">
        <w:rPr>
          <w:rFonts w:ascii="Arial" w:eastAsia="Times New Roman" w:hAnsi="Arial" w:cs="Arial"/>
          <w:lang w:val="es-PE"/>
        </w:rPr>
        <w:t xml:space="preserve">y Demográfica </w:t>
      </w:r>
    </w:p>
    <w:p w:rsidR="00E24DA3" w:rsidRPr="006331CB" w:rsidRDefault="00E24DA3" w:rsidP="00E24DA3">
      <w:pPr>
        <w:ind w:left="1416" w:firstLine="708"/>
        <w:rPr>
          <w:rFonts w:ascii="Arial" w:eastAsia="Times New Roman" w:hAnsi="Arial" w:cs="Arial"/>
          <w:lang w:val="es-PE"/>
        </w:rPr>
      </w:pPr>
      <w:r w:rsidRPr="006331CB">
        <w:rPr>
          <w:rFonts w:ascii="Arial" w:eastAsia="Times New Roman" w:hAnsi="Arial" w:cs="Arial"/>
          <w:lang w:val="es-PE"/>
        </w:rPr>
        <w:t>7.</w:t>
      </w:r>
      <w:r w:rsidR="00E27581" w:rsidRPr="006331CB">
        <w:rPr>
          <w:rFonts w:ascii="Arial" w:eastAsia="Times New Roman" w:hAnsi="Arial" w:cs="Arial"/>
          <w:lang w:val="es-PE"/>
        </w:rPr>
        <w:t>6.</w:t>
      </w:r>
      <w:r w:rsidRPr="006331CB">
        <w:rPr>
          <w:rFonts w:ascii="Arial" w:eastAsia="Times New Roman" w:hAnsi="Arial" w:cs="Arial"/>
          <w:lang w:val="es-PE"/>
        </w:rPr>
        <w:t>2. Aspectos Geográficos</w:t>
      </w:r>
      <w:r w:rsidR="00403717" w:rsidRPr="006331CB">
        <w:rPr>
          <w:rFonts w:ascii="Arial" w:eastAsia="Times New Roman" w:hAnsi="Arial" w:cs="Arial"/>
          <w:lang w:val="es-PE"/>
        </w:rPr>
        <w:t xml:space="preserve"> y Cobertura</w:t>
      </w:r>
    </w:p>
    <w:p w:rsidR="00E24DA3" w:rsidRPr="006331CB" w:rsidRDefault="00E24DA3" w:rsidP="00E24DA3">
      <w:pPr>
        <w:ind w:left="1416" w:firstLine="708"/>
        <w:rPr>
          <w:rFonts w:ascii="Arial" w:eastAsia="Times New Roman" w:hAnsi="Arial" w:cs="Arial"/>
          <w:lang w:val="es-PE"/>
        </w:rPr>
      </w:pPr>
      <w:r w:rsidRPr="006331CB">
        <w:rPr>
          <w:rFonts w:ascii="Arial" w:eastAsia="Times New Roman" w:hAnsi="Arial" w:cs="Arial"/>
          <w:lang w:val="es-PE"/>
        </w:rPr>
        <w:t>7.</w:t>
      </w:r>
      <w:r w:rsidR="00E27581" w:rsidRPr="006331CB">
        <w:rPr>
          <w:rFonts w:ascii="Arial" w:eastAsia="Times New Roman" w:hAnsi="Arial" w:cs="Arial"/>
          <w:lang w:val="es-PE"/>
        </w:rPr>
        <w:t>6</w:t>
      </w:r>
      <w:r w:rsidRPr="006331CB">
        <w:rPr>
          <w:rFonts w:ascii="Arial" w:eastAsia="Times New Roman" w:hAnsi="Arial" w:cs="Arial"/>
          <w:lang w:val="es-PE"/>
        </w:rPr>
        <w:t>.3. Aspectos Representacionales de Género</w:t>
      </w:r>
    </w:p>
    <w:p w:rsidR="00E24DA3" w:rsidRPr="006331CB" w:rsidRDefault="00E24DA3" w:rsidP="00E24DA3">
      <w:pPr>
        <w:ind w:left="1416" w:firstLine="708"/>
        <w:rPr>
          <w:rFonts w:ascii="Arial" w:eastAsia="Times New Roman" w:hAnsi="Arial" w:cs="Arial"/>
          <w:lang w:val="es-PE"/>
        </w:rPr>
      </w:pPr>
      <w:r w:rsidRPr="006331CB">
        <w:rPr>
          <w:rFonts w:ascii="Arial" w:eastAsia="Times New Roman" w:hAnsi="Arial" w:cs="Arial"/>
          <w:lang w:val="es-PE"/>
        </w:rPr>
        <w:t>7.</w:t>
      </w:r>
      <w:r w:rsidR="00E27581" w:rsidRPr="006331CB">
        <w:rPr>
          <w:rFonts w:ascii="Arial" w:eastAsia="Times New Roman" w:hAnsi="Arial" w:cs="Arial"/>
          <w:lang w:val="es-PE"/>
        </w:rPr>
        <w:t>6</w:t>
      </w:r>
      <w:r w:rsidRPr="006331CB">
        <w:rPr>
          <w:rFonts w:ascii="Arial" w:eastAsia="Times New Roman" w:hAnsi="Arial" w:cs="Arial"/>
          <w:lang w:val="es-PE"/>
        </w:rPr>
        <w:t xml:space="preserve">.4. Demandas y </w:t>
      </w:r>
      <w:r w:rsidR="007653EE">
        <w:rPr>
          <w:rFonts w:ascii="Arial" w:eastAsia="Times New Roman" w:hAnsi="Arial" w:cs="Arial"/>
          <w:lang w:val="es-PE"/>
        </w:rPr>
        <w:t>T</w:t>
      </w:r>
      <w:r w:rsidRPr="006331CB">
        <w:rPr>
          <w:rFonts w:ascii="Arial" w:eastAsia="Times New Roman" w:hAnsi="Arial" w:cs="Arial"/>
          <w:lang w:val="es-PE"/>
        </w:rPr>
        <w:t xml:space="preserve">endencias de </w:t>
      </w:r>
      <w:r w:rsidR="00403717" w:rsidRPr="006331CB">
        <w:rPr>
          <w:rFonts w:ascii="Arial" w:eastAsia="Times New Roman" w:hAnsi="Arial" w:cs="Arial"/>
          <w:lang w:val="es-PE"/>
        </w:rPr>
        <w:t>C</w:t>
      </w:r>
      <w:r w:rsidRPr="006331CB">
        <w:rPr>
          <w:rFonts w:ascii="Arial" w:eastAsia="Times New Roman" w:hAnsi="Arial" w:cs="Arial"/>
          <w:lang w:val="es-PE"/>
        </w:rPr>
        <w:t xml:space="preserve">onsumo </w:t>
      </w:r>
    </w:p>
    <w:p w:rsidR="00403717" w:rsidRPr="006331CB" w:rsidRDefault="00403717" w:rsidP="00E24DA3">
      <w:pPr>
        <w:ind w:left="1416" w:firstLine="708"/>
        <w:rPr>
          <w:rFonts w:ascii="Arial" w:eastAsia="Times New Roman" w:hAnsi="Arial" w:cs="Arial"/>
          <w:lang w:val="es-PE"/>
        </w:rPr>
      </w:pPr>
      <w:r w:rsidRPr="006331CB">
        <w:rPr>
          <w:rFonts w:ascii="Arial" w:eastAsia="Times New Roman" w:hAnsi="Arial" w:cs="Arial"/>
          <w:lang w:val="es-PE"/>
        </w:rPr>
        <w:t>7.</w:t>
      </w:r>
      <w:r w:rsidR="00E27581" w:rsidRPr="006331CB">
        <w:rPr>
          <w:rFonts w:ascii="Arial" w:eastAsia="Times New Roman" w:hAnsi="Arial" w:cs="Arial"/>
          <w:lang w:val="es-PE"/>
        </w:rPr>
        <w:t>6</w:t>
      </w:r>
      <w:r w:rsidRPr="006331CB">
        <w:rPr>
          <w:rFonts w:ascii="Arial" w:eastAsia="Times New Roman" w:hAnsi="Arial" w:cs="Arial"/>
          <w:lang w:val="es-PE"/>
        </w:rPr>
        <w:t xml:space="preserve">.5. Aspectos Comportamentales y Culturales </w:t>
      </w:r>
    </w:p>
    <w:p w:rsidR="00403717" w:rsidRPr="006331CB" w:rsidRDefault="00403717" w:rsidP="00403717">
      <w:pPr>
        <w:rPr>
          <w:rFonts w:ascii="Arial" w:eastAsia="Times New Roman" w:hAnsi="Arial" w:cs="Arial"/>
          <w:b/>
          <w:lang w:val="es-PE"/>
        </w:rPr>
      </w:pPr>
      <w:r w:rsidRPr="006331CB">
        <w:rPr>
          <w:rFonts w:ascii="Arial" w:eastAsia="Times New Roman" w:hAnsi="Arial" w:cs="Arial"/>
          <w:b/>
          <w:lang w:val="es-PE"/>
        </w:rPr>
        <w:t>8.</w:t>
      </w:r>
      <w:r w:rsidRPr="006331CB">
        <w:rPr>
          <w:rFonts w:ascii="Arial" w:eastAsia="Times New Roman" w:hAnsi="Arial" w:cs="Arial"/>
          <w:b/>
          <w:lang w:val="es-PE"/>
        </w:rPr>
        <w:tab/>
      </w:r>
      <w:r w:rsidR="00ED42DC" w:rsidRPr="006331CB">
        <w:rPr>
          <w:rFonts w:ascii="Arial" w:eastAsia="Times New Roman" w:hAnsi="Arial" w:cs="Arial"/>
          <w:b/>
          <w:lang w:val="es-PE"/>
        </w:rPr>
        <w:t xml:space="preserve">Análisis y Caracterización de Público Objetivo </w:t>
      </w:r>
      <w:r w:rsidR="00A4787D" w:rsidRPr="006331CB">
        <w:rPr>
          <w:rFonts w:ascii="Arial" w:eastAsia="Times New Roman" w:hAnsi="Arial" w:cs="Arial"/>
          <w:b/>
          <w:lang w:val="es-PE"/>
        </w:rPr>
        <w:t>–</w:t>
      </w:r>
      <w:r w:rsidR="00ED42DC" w:rsidRPr="006331CB">
        <w:rPr>
          <w:rFonts w:ascii="Arial" w:eastAsia="Times New Roman" w:hAnsi="Arial" w:cs="Arial"/>
          <w:b/>
          <w:lang w:val="es-PE"/>
        </w:rPr>
        <w:t xml:space="preserve"> Mercado</w:t>
      </w:r>
      <w:r w:rsidR="00A4787D" w:rsidRPr="006331CB">
        <w:rPr>
          <w:rFonts w:ascii="Arial" w:eastAsia="Times New Roman" w:hAnsi="Arial" w:cs="Arial"/>
          <w:b/>
          <w:lang w:val="es-PE"/>
        </w:rPr>
        <w:t xml:space="preserve"> Meta </w:t>
      </w:r>
    </w:p>
    <w:p w:rsidR="00ED42DC" w:rsidRPr="006331CB" w:rsidRDefault="00E27581" w:rsidP="00E27581">
      <w:pPr>
        <w:ind w:firstLine="708"/>
        <w:rPr>
          <w:rFonts w:ascii="Arial" w:eastAsia="Times New Roman" w:hAnsi="Arial" w:cs="Arial"/>
          <w:b/>
          <w:lang w:val="es-PE"/>
        </w:rPr>
      </w:pPr>
      <w:r w:rsidRPr="006331CB">
        <w:rPr>
          <w:rFonts w:ascii="Arial" w:eastAsia="Times New Roman" w:hAnsi="Arial" w:cs="Arial"/>
          <w:lang w:val="es-PE"/>
        </w:rPr>
        <w:t>8.1.</w:t>
      </w:r>
      <w:r w:rsidR="00ED42DC" w:rsidRPr="006331CB">
        <w:rPr>
          <w:rFonts w:ascii="Arial" w:eastAsia="Times New Roman" w:hAnsi="Arial" w:cs="Arial"/>
          <w:lang w:val="es-PE"/>
        </w:rPr>
        <w:t xml:space="preserve"> </w:t>
      </w:r>
      <w:r w:rsidRPr="006331CB">
        <w:rPr>
          <w:rFonts w:ascii="Arial" w:eastAsia="Times New Roman" w:hAnsi="Arial" w:cs="Arial"/>
          <w:lang w:val="es-PE"/>
        </w:rPr>
        <w:tab/>
      </w:r>
      <w:r w:rsidRPr="006331CB">
        <w:rPr>
          <w:rFonts w:ascii="Arial" w:eastAsia="Times New Roman" w:hAnsi="Arial" w:cs="Arial"/>
          <w:b/>
          <w:lang w:val="es-PE"/>
        </w:rPr>
        <w:t xml:space="preserve">Caracterización Socioeconómica </w:t>
      </w:r>
    </w:p>
    <w:p w:rsidR="00E27581" w:rsidRPr="006331CB" w:rsidRDefault="00E27581" w:rsidP="00E27581">
      <w:pPr>
        <w:ind w:firstLine="708"/>
        <w:rPr>
          <w:rFonts w:ascii="Arial" w:eastAsia="Times New Roman" w:hAnsi="Arial" w:cs="Arial"/>
          <w:lang w:val="es-PE"/>
        </w:rPr>
      </w:pPr>
      <w:r w:rsidRPr="006331CB">
        <w:rPr>
          <w:rFonts w:ascii="Arial" w:eastAsia="Times New Roman" w:hAnsi="Arial" w:cs="Arial"/>
          <w:lang w:val="es-PE"/>
        </w:rPr>
        <w:t>8.2.</w:t>
      </w:r>
      <w:r w:rsidR="00ED42DC" w:rsidRPr="006331CB">
        <w:rPr>
          <w:rFonts w:ascii="Arial" w:eastAsia="Times New Roman" w:hAnsi="Arial" w:cs="Arial"/>
          <w:lang w:val="es-PE"/>
        </w:rPr>
        <w:t xml:space="preserve"> </w:t>
      </w:r>
      <w:r w:rsidRPr="006331CB">
        <w:rPr>
          <w:rFonts w:ascii="Arial" w:eastAsia="Times New Roman" w:hAnsi="Arial" w:cs="Arial"/>
          <w:lang w:val="es-PE"/>
        </w:rPr>
        <w:tab/>
      </w:r>
      <w:r w:rsidRPr="006331CB">
        <w:rPr>
          <w:rFonts w:ascii="Arial" w:eastAsia="Times New Roman" w:hAnsi="Arial" w:cs="Arial"/>
          <w:b/>
          <w:lang w:val="es-PE"/>
        </w:rPr>
        <w:t>Tendencias, Necesidades y Demandas de Consumo</w:t>
      </w:r>
    </w:p>
    <w:p w:rsidR="00ED42DC" w:rsidRPr="006331CB" w:rsidRDefault="00E27581" w:rsidP="00E27581">
      <w:pPr>
        <w:ind w:firstLine="708"/>
        <w:rPr>
          <w:rFonts w:ascii="Arial" w:eastAsia="Times New Roman" w:hAnsi="Arial" w:cs="Arial"/>
          <w:lang w:val="es-PE"/>
        </w:rPr>
      </w:pPr>
      <w:r w:rsidRPr="006331CB">
        <w:rPr>
          <w:rFonts w:ascii="Arial" w:eastAsia="Times New Roman" w:hAnsi="Arial" w:cs="Arial"/>
          <w:lang w:val="es-PE"/>
        </w:rPr>
        <w:t xml:space="preserve">8.3. </w:t>
      </w:r>
      <w:r w:rsidR="00ED42DC" w:rsidRPr="006331CB">
        <w:rPr>
          <w:rFonts w:ascii="Arial" w:eastAsia="Times New Roman" w:hAnsi="Arial" w:cs="Arial"/>
          <w:lang w:val="es-PE"/>
        </w:rPr>
        <w:t xml:space="preserve"> </w:t>
      </w:r>
      <w:r w:rsidRPr="006331CB">
        <w:rPr>
          <w:rFonts w:ascii="Arial" w:eastAsia="Times New Roman" w:hAnsi="Arial" w:cs="Arial"/>
          <w:lang w:val="es-PE"/>
        </w:rPr>
        <w:tab/>
      </w:r>
      <w:r w:rsidR="00A4787D" w:rsidRPr="006331CB">
        <w:rPr>
          <w:rFonts w:ascii="Arial" w:eastAsia="Times New Roman" w:hAnsi="Arial" w:cs="Arial"/>
          <w:b/>
          <w:lang w:val="es-PE"/>
        </w:rPr>
        <w:t xml:space="preserve">Análisis Fortalezas, Oportunidades, Amenazas y Debilidades  </w:t>
      </w:r>
    </w:p>
    <w:p w:rsidR="00E27581" w:rsidRPr="006331CB" w:rsidRDefault="00E27581" w:rsidP="00E27581">
      <w:pPr>
        <w:ind w:firstLine="708"/>
        <w:rPr>
          <w:rFonts w:ascii="Arial" w:eastAsia="Times New Roman" w:hAnsi="Arial" w:cs="Arial"/>
          <w:lang w:val="es-PE"/>
        </w:rPr>
      </w:pPr>
      <w:r w:rsidRPr="006331CB">
        <w:rPr>
          <w:rFonts w:ascii="Arial" w:eastAsia="Times New Roman" w:hAnsi="Arial" w:cs="Arial"/>
          <w:lang w:val="es-PE"/>
        </w:rPr>
        <w:t>8.4.</w:t>
      </w:r>
      <w:r w:rsidRPr="006331CB">
        <w:rPr>
          <w:rFonts w:ascii="Arial" w:eastAsia="Times New Roman" w:hAnsi="Arial" w:cs="Arial"/>
          <w:lang w:val="es-PE"/>
        </w:rPr>
        <w:tab/>
      </w:r>
      <w:r w:rsidRPr="006331CB">
        <w:rPr>
          <w:rFonts w:ascii="Arial" w:eastAsia="Times New Roman" w:hAnsi="Arial" w:cs="Arial"/>
          <w:b/>
          <w:lang w:val="es-PE"/>
        </w:rPr>
        <w:t>Estrategias de Innovación y Complementariedad</w:t>
      </w:r>
      <w:r w:rsidRPr="006331CB">
        <w:rPr>
          <w:rFonts w:ascii="Arial" w:eastAsia="Times New Roman" w:hAnsi="Arial" w:cs="Arial"/>
          <w:lang w:val="es-PE"/>
        </w:rPr>
        <w:t xml:space="preserve"> </w:t>
      </w:r>
      <w:r w:rsidR="00ED42DC" w:rsidRPr="006331CB">
        <w:rPr>
          <w:rFonts w:ascii="Arial" w:eastAsia="Times New Roman" w:hAnsi="Arial" w:cs="Arial"/>
          <w:lang w:val="es-PE"/>
        </w:rPr>
        <w:t xml:space="preserve"> </w:t>
      </w:r>
    </w:p>
    <w:p w:rsidR="00403717" w:rsidRPr="006331CB" w:rsidRDefault="00403717" w:rsidP="00403717">
      <w:pPr>
        <w:rPr>
          <w:rFonts w:ascii="Arial" w:eastAsia="Times New Roman" w:hAnsi="Arial" w:cs="Arial"/>
          <w:b/>
          <w:lang w:val="es-PE"/>
        </w:rPr>
      </w:pPr>
      <w:r w:rsidRPr="006331CB">
        <w:rPr>
          <w:rFonts w:ascii="Arial" w:eastAsia="Times New Roman" w:hAnsi="Arial" w:cs="Arial"/>
          <w:b/>
          <w:lang w:val="es-PE"/>
        </w:rPr>
        <w:t xml:space="preserve"> </w:t>
      </w:r>
      <w:r w:rsidR="00E27581" w:rsidRPr="006331CB">
        <w:rPr>
          <w:rFonts w:ascii="Arial" w:eastAsia="Times New Roman" w:hAnsi="Arial" w:cs="Arial"/>
          <w:b/>
          <w:lang w:val="es-PE"/>
        </w:rPr>
        <w:t>9.</w:t>
      </w:r>
      <w:r w:rsidR="00FC1B40" w:rsidRPr="006331CB">
        <w:rPr>
          <w:rFonts w:ascii="Arial" w:eastAsia="Times New Roman" w:hAnsi="Arial" w:cs="Arial"/>
          <w:b/>
          <w:lang w:val="es-PE"/>
        </w:rPr>
        <w:tab/>
      </w:r>
      <w:r w:rsidR="00E27581" w:rsidRPr="006331CB">
        <w:rPr>
          <w:rFonts w:ascii="Arial" w:eastAsia="Times New Roman" w:hAnsi="Arial" w:cs="Arial"/>
          <w:b/>
          <w:lang w:val="es-PE"/>
        </w:rPr>
        <w:t>Propuesta del Portafolio de Servicios Domésticos</w:t>
      </w:r>
      <w:r w:rsidR="00FC1B40" w:rsidRPr="006331CB">
        <w:rPr>
          <w:rFonts w:ascii="Arial" w:eastAsia="Times New Roman" w:hAnsi="Arial" w:cs="Arial"/>
          <w:b/>
          <w:lang w:val="es-PE"/>
        </w:rPr>
        <w:t xml:space="preserve"> </w:t>
      </w:r>
    </w:p>
    <w:p w:rsidR="00E27581" w:rsidRPr="006331CB" w:rsidRDefault="00E27581" w:rsidP="00FC1B40">
      <w:pPr>
        <w:ind w:left="708" w:firstLine="708"/>
        <w:rPr>
          <w:rFonts w:ascii="Arial" w:eastAsia="Times New Roman" w:hAnsi="Arial" w:cs="Arial"/>
          <w:b/>
          <w:lang w:val="es-PE"/>
        </w:rPr>
      </w:pPr>
      <w:r w:rsidRPr="006331CB">
        <w:rPr>
          <w:rFonts w:ascii="Arial" w:eastAsia="Times New Roman" w:hAnsi="Arial" w:cs="Arial"/>
          <w:b/>
          <w:lang w:val="es-PE"/>
        </w:rPr>
        <w:t>9.1.</w:t>
      </w:r>
      <w:r w:rsidRPr="006331CB">
        <w:rPr>
          <w:rFonts w:ascii="Arial" w:eastAsia="Times New Roman" w:hAnsi="Arial" w:cs="Arial"/>
          <w:b/>
          <w:lang w:val="es-PE"/>
        </w:rPr>
        <w:tab/>
      </w:r>
      <w:r w:rsidR="00FC1B40" w:rsidRPr="006331CB">
        <w:rPr>
          <w:rFonts w:ascii="Arial" w:eastAsia="Times New Roman" w:hAnsi="Arial" w:cs="Arial"/>
          <w:b/>
          <w:lang w:val="es-PE"/>
        </w:rPr>
        <w:t>Caracterización y Especificidades</w:t>
      </w:r>
    </w:p>
    <w:p w:rsidR="00FC1B40" w:rsidRPr="006331CB" w:rsidRDefault="00FC1B40" w:rsidP="00FC1B40">
      <w:pPr>
        <w:ind w:left="708" w:firstLine="708"/>
        <w:rPr>
          <w:rFonts w:ascii="Arial" w:eastAsia="Times New Roman" w:hAnsi="Arial" w:cs="Arial"/>
          <w:b/>
          <w:lang w:val="es-PE"/>
        </w:rPr>
      </w:pPr>
      <w:r w:rsidRPr="006331CB">
        <w:rPr>
          <w:rFonts w:ascii="Arial" w:eastAsia="Times New Roman" w:hAnsi="Arial" w:cs="Arial"/>
          <w:b/>
          <w:lang w:val="es-PE"/>
        </w:rPr>
        <w:t>9.2.</w:t>
      </w:r>
      <w:r w:rsidRPr="006331CB">
        <w:rPr>
          <w:rFonts w:ascii="Arial" w:eastAsia="Times New Roman" w:hAnsi="Arial" w:cs="Arial"/>
          <w:b/>
          <w:lang w:val="es-PE"/>
        </w:rPr>
        <w:tab/>
        <w:t>Cobertura, Precio, Modalidades</w:t>
      </w:r>
      <w:r w:rsidR="00A4787D" w:rsidRPr="006331CB">
        <w:rPr>
          <w:rFonts w:ascii="Arial" w:eastAsia="Times New Roman" w:hAnsi="Arial" w:cs="Arial"/>
          <w:b/>
          <w:lang w:val="es-PE"/>
        </w:rPr>
        <w:t xml:space="preserve"> y Estrategias</w:t>
      </w:r>
    </w:p>
    <w:p w:rsidR="00FC1B40" w:rsidRPr="006331CB" w:rsidRDefault="00FC1B40" w:rsidP="00FC1B40">
      <w:pPr>
        <w:ind w:left="708" w:firstLine="708"/>
        <w:rPr>
          <w:rFonts w:ascii="Arial" w:eastAsia="Times New Roman" w:hAnsi="Arial" w:cs="Arial"/>
          <w:b/>
          <w:lang w:val="es-PE"/>
        </w:rPr>
      </w:pPr>
      <w:r w:rsidRPr="006331CB">
        <w:rPr>
          <w:rFonts w:ascii="Arial" w:eastAsia="Times New Roman" w:hAnsi="Arial" w:cs="Arial"/>
          <w:b/>
          <w:lang w:val="es-PE"/>
        </w:rPr>
        <w:t>9.3.</w:t>
      </w:r>
      <w:r w:rsidRPr="006331CB">
        <w:rPr>
          <w:rFonts w:ascii="Arial" w:eastAsia="Times New Roman" w:hAnsi="Arial" w:cs="Arial"/>
          <w:b/>
          <w:lang w:val="es-PE"/>
        </w:rPr>
        <w:tab/>
      </w:r>
      <w:r w:rsidR="007653EE">
        <w:rPr>
          <w:rFonts w:ascii="Arial" w:eastAsia="Times New Roman" w:hAnsi="Arial" w:cs="Arial"/>
          <w:b/>
          <w:lang w:val="es-PE"/>
        </w:rPr>
        <w:t xml:space="preserve">Procesos de </w:t>
      </w:r>
      <w:r w:rsidRPr="006331CB">
        <w:rPr>
          <w:rFonts w:ascii="Arial" w:eastAsia="Times New Roman" w:hAnsi="Arial" w:cs="Arial"/>
          <w:b/>
          <w:lang w:val="es-PE"/>
        </w:rPr>
        <w:t xml:space="preserve">Innovación e Diferenciación </w:t>
      </w:r>
    </w:p>
    <w:p w:rsidR="00FC1B40" w:rsidRPr="006331CB" w:rsidRDefault="00FC1B40" w:rsidP="00FC1B40">
      <w:pPr>
        <w:ind w:left="708" w:firstLine="708"/>
        <w:rPr>
          <w:rFonts w:ascii="Arial" w:eastAsia="Times New Roman" w:hAnsi="Arial" w:cs="Arial"/>
          <w:b/>
          <w:lang w:val="es-PE"/>
        </w:rPr>
      </w:pPr>
      <w:r w:rsidRPr="006331CB">
        <w:rPr>
          <w:rFonts w:ascii="Arial" w:eastAsia="Times New Roman" w:hAnsi="Arial" w:cs="Arial"/>
          <w:b/>
          <w:lang w:val="es-PE"/>
        </w:rPr>
        <w:t>9.4.</w:t>
      </w:r>
      <w:r w:rsidRPr="006331CB">
        <w:rPr>
          <w:rFonts w:ascii="Arial" w:eastAsia="Times New Roman" w:hAnsi="Arial" w:cs="Arial"/>
          <w:b/>
          <w:lang w:val="es-PE"/>
        </w:rPr>
        <w:tab/>
        <w:t xml:space="preserve">Padrones de Innovación y </w:t>
      </w:r>
      <w:r w:rsidR="00A4787D" w:rsidRPr="006331CB">
        <w:rPr>
          <w:rFonts w:ascii="Arial" w:eastAsia="Times New Roman" w:hAnsi="Arial" w:cs="Arial"/>
          <w:b/>
          <w:lang w:val="es-PE"/>
        </w:rPr>
        <w:t xml:space="preserve">Competitividad </w:t>
      </w:r>
    </w:p>
    <w:p w:rsidR="00A4787D" w:rsidRPr="006331CB" w:rsidRDefault="00A4787D" w:rsidP="00FC1B40">
      <w:pPr>
        <w:ind w:left="708" w:firstLine="708"/>
        <w:rPr>
          <w:rFonts w:ascii="Arial" w:eastAsia="Times New Roman" w:hAnsi="Arial" w:cs="Arial"/>
          <w:b/>
          <w:lang w:val="es-PE"/>
        </w:rPr>
      </w:pPr>
      <w:r w:rsidRPr="006331CB">
        <w:rPr>
          <w:rFonts w:ascii="Arial" w:eastAsia="Times New Roman" w:hAnsi="Arial" w:cs="Arial"/>
          <w:b/>
          <w:lang w:val="es-PE"/>
        </w:rPr>
        <w:t>9.5.</w:t>
      </w:r>
      <w:r w:rsidRPr="006331CB">
        <w:rPr>
          <w:rFonts w:ascii="Arial" w:eastAsia="Times New Roman" w:hAnsi="Arial" w:cs="Arial"/>
          <w:b/>
          <w:lang w:val="es-PE"/>
        </w:rPr>
        <w:tab/>
        <w:t>Percepciones y propuestas de las TRH</w:t>
      </w:r>
    </w:p>
    <w:p w:rsidR="00A4787D" w:rsidRPr="006331CB" w:rsidRDefault="00A4787D" w:rsidP="00A4787D">
      <w:pPr>
        <w:rPr>
          <w:rFonts w:ascii="Arial" w:eastAsia="Times New Roman" w:hAnsi="Arial" w:cs="Arial"/>
          <w:b/>
          <w:lang w:val="es-PE"/>
        </w:rPr>
      </w:pPr>
      <w:r w:rsidRPr="006331CB">
        <w:rPr>
          <w:rFonts w:ascii="Arial" w:eastAsia="Times New Roman" w:hAnsi="Arial" w:cs="Arial"/>
          <w:b/>
          <w:lang w:val="es-PE"/>
        </w:rPr>
        <w:t>10.</w:t>
      </w:r>
      <w:r w:rsidRPr="006331CB">
        <w:rPr>
          <w:rFonts w:ascii="Arial" w:eastAsia="Times New Roman" w:hAnsi="Arial" w:cs="Arial"/>
          <w:b/>
          <w:lang w:val="es-PE"/>
        </w:rPr>
        <w:tab/>
        <w:t xml:space="preserve">Estrategias de Comercialización y Mercadeo </w:t>
      </w:r>
    </w:p>
    <w:p w:rsidR="00A4787D" w:rsidRPr="006331CB" w:rsidRDefault="00A4787D" w:rsidP="00A4787D">
      <w:pPr>
        <w:rPr>
          <w:rFonts w:ascii="Arial" w:eastAsia="Times New Roman" w:hAnsi="Arial" w:cs="Arial"/>
          <w:b/>
          <w:lang w:val="es-PE"/>
        </w:rPr>
      </w:pPr>
      <w:r w:rsidRPr="006331CB">
        <w:rPr>
          <w:rFonts w:ascii="Arial" w:eastAsia="Times New Roman" w:hAnsi="Arial" w:cs="Arial"/>
          <w:b/>
          <w:lang w:val="es-PE"/>
        </w:rPr>
        <w:tab/>
        <w:t>10.1.</w:t>
      </w:r>
      <w:r w:rsidRPr="006331CB">
        <w:rPr>
          <w:rFonts w:ascii="Arial" w:eastAsia="Times New Roman" w:hAnsi="Arial" w:cs="Arial"/>
          <w:b/>
          <w:lang w:val="es-PE"/>
        </w:rPr>
        <w:tab/>
        <w:t xml:space="preserve">Descripción </w:t>
      </w:r>
      <w:r w:rsidRPr="006331CB">
        <w:rPr>
          <w:rFonts w:ascii="Arial" w:eastAsia="Times New Roman" w:hAnsi="Arial" w:cs="Arial"/>
          <w:b/>
          <w:lang w:val="es-PE"/>
        </w:rPr>
        <w:tab/>
        <w:t>y Caracterización</w:t>
      </w:r>
    </w:p>
    <w:p w:rsidR="00A4787D" w:rsidRPr="006331CB" w:rsidRDefault="00A4787D" w:rsidP="00A4787D">
      <w:pPr>
        <w:ind w:firstLine="708"/>
        <w:rPr>
          <w:rFonts w:ascii="Arial" w:eastAsia="Times New Roman" w:hAnsi="Arial" w:cs="Arial"/>
          <w:b/>
          <w:lang w:val="es-PE"/>
        </w:rPr>
      </w:pPr>
      <w:r w:rsidRPr="006331CB">
        <w:rPr>
          <w:rFonts w:ascii="Arial" w:eastAsia="Times New Roman" w:hAnsi="Arial" w:cs="Arial"/>
          <w:b/>
          <w:lang w:val="es-PE"/>
        </w:rPr>
        <w:t>10.2.</w:t>
      </w:r>
      <w:r w:rsidRPr="006331CB">
        <w:rPr>
          <w:rFonts w:ascii="Arial" w:eastAsia="Times New Roman" w:hAnsi="Arial" w:cs="Arial"/>
          <w:b/>
          <w:lang w:val="es-PE"/>
        </w:rPr>
        <w:tab/>
        <w:t>Estrategias y Factibilidad</w:t>
      </w:r>
    </w:p>
    <w:p w:rsidR="00A4787D" w:rsidRPr="006331CB" w:rsidRDefault="00A4787D" w:rsidP="00A4787D">
      <w:pPr>
        <w:ind w:firstLine="708"/>
        <w:rPr>
          <w:rFonts w:ascii="Arial" w:eastAsia="Times New Roman" w:hAnsi="Arial" w:cs="Arial"/>
          <w:b/>
          <w:lang w:val="es-PE"/>
        </w:rPr>
      </w:pPr>
      <w:r w:rsidRPr="00826C2F">
        <w:rPr>
          <w:rFonts w:ascii="Arial" w:eastAsia="Times New Roman" w:hAnsi="Arial" w:cs="Arial"/>
          <w:b/>
          <w:lang w:val="es-PE"/>
        </w:rPr>
        <w:t>10.3.</w:t>
      </w:r>
      <w:r w:rsidRPr="00826C2F">
        <w:rPr>
          <w:rFonts w:ascii="Arial" w:eastAsia="Times New Roman" w:hAnsi="Arial" w:cs="Arial"/>
          <w:b/>
          <w:lang w:val="es-PE"/>
        </w:rPr>
        <w:tab/>
        <w:t>Percepciones y Propuestas de las TRH</w:t>
      </w:r>
      <w:r w:rsidR="007653EE" w:rsidRPr="00826C2F">
        <w:rPr>
          <w:rFonts w:ascii="Arial" w:eastAsia="Times New Roman" w:hAnsi="Arial" w:cs="Arial"/>
          <w:b/>
          <w:lang w:val="es-PE"/>
        </w:rPr>
        <w:t xml:space="preserve"> y de Empleadores </w:t>
      </w:r>
    </w:p>
    <w:p w:rsidR="00A4787D" w:rsidRPr="006331CB" w:rsidRDefault="00A4787D" w:rsidP="00A4787D">
      <w:pPr>
        <w:rPr>
          <w:rFonts w:ascii="Arial" w:eastAsia="Times New Roman" w:hAnsi="Arial" w:cs="Arial"/>
          <w:b/>
          <w:lang w:val="es-PE"/>
        </w:rPr>
      </w:pPr>
      <w:r w:rsidRPr="006331CB">
        <w:rPr>
          <w:rFonts w:ascii="Arial" w:eastAsia="Times New Roman" w:hAnsi="Arial" w:cs="Arial"/>
          <w:b/>
          <w:lang w:val="es-PE"/>
        </w:rPr>
        <w:t xml:space="preserve">11. </w:t>
      </w:r>
      <w:r w:rsidRPr="006331CB">
        <w:rPr>
          <w:rFonts w:ascii="Arial" w:eastAsia="Times New Roman" w:hAnsi="Arial" w:cs="Arial"/>
          <w:b/>
          <w:lang w:val="es-PE"/>
        </w:rPr>
        <w:tab/>
        <w:t xml:space="preserve">Conclusiones y Aproximaciones </w:t>
      </w:r>
    </w:p>
    <w:p w:rsidR="00A4787D" w:rsidRPr="006331CB" w:rsidRDefault="00A4787D" w:rsidP="00A4787D">
      <w:pPr>
        <w:rPr>
          <w:rFonts w:ascii="Arial" w:eastAsia="Times New Roman" w:hAnsi="Arial" w:cs="Arial"/>
          <w:b/>
          <w:lang w:val="es-PE"/>
        </w:rPr>
      </w:pPr>
      <w:r w:rsidRPr="006331CB">
        <w:rPr>
          <w:rFonts w:ascii="Arial" w:eastAsia="Times New Roman" w:hAnsi="Arial" w:cs="Arial"/>
          <w:b/>
          <w:lang w:val="es-PE"/>
        </w:rPr>
        <w:t xml:space="preserve">12. </w:t>
      </w:r>
      <w:r w:rsidRPr="006331CB">
        <w:rPr>
          <w:rFonts w:ascii="Arial" w:eastAsia="Times New Roman" w:hAnsi="Arial" w:cs="Arial"/>
          <w:b/>
          <w:lang w:val="es-PE"/>
        </w:rPr>
        <w:tab/>
        <w:t xml:space="preserve">Bibliografía </w:t>
      </w:r>
    </w:p>
    <w:p w:rsidR="00A4787D" w:rsidRPr="006331CB" w:rsidRDefault="00A4787D" w:rsidP="00A4787D">
      <w:pPr>
        <w:rPr>
          <w:rFonts w:ascii="Arial" w:eastAsia="Times New Roman" w:hAnsi="Arial" w:cs="Arial"/>
          <w:b/>
          <w:lang w:val="es-PE"/>
        </w:rPr>
      </w:pPr>
      <w:r w:rsidRPr="006331CB">
        <w:rPr>
          <w:rFonts w:ascii="Arial" w:eastAsia="Times New Roman" w:hAnsi="Arial" w:cs="Arial"/>
          <w:b/>
          <w:lang w:val="es-PE"/>
        </w:rPr>
        <w:t>13.</w:t>
      </w:r>
      <w:r w:rsidRPr="006331CB">
        <w:rPr>
          <w:rFonts w:ascii="Arial" w:eastAsia="Times New Roman" w:hAnsi="Arial" w:cs="Arial"/>
          <w:b/>
          <w:lang w:val="es-PE"/>
        </w:rPr>
        <w:tab/>
        <w:t>Anexos</w:t>
      </w:r>
    </w:p>
    <w:p w:rsidR="00A4787D" w:rsidRPr="006331CB" w:rsidRDefault="00A4787D" w:rsidP="00A4787D">
      <w:pPr>
        <w:ind w:firstLine="708"/>
        <w:rPr>
          <w:rFonts w:ascii="Arial" w:eastAsia="Times New Roman" w:hAnsi="Arial" w:cs="Arial"/>
          <w:b/>
          <w:lang w:val="es-PE"/>
        </w:rPr>
      </w:pPr>
      <w:r w:rsidRPr="006331CB">
        <w:rPr>
          <w:rFonts w:ascii="Arial" w:eastAsia="Times New Roman" w:hAnsi="Arial" w:cs="Arial"/>
          <w:b/>
          <w:lang w:val="es-PE"/>
        </w:rPr>
        <w:t xml:space="preserve">13.1. </w:t>
      </w:r>
      <w:r w:rsidRPr="006331CB">
        <w:rPr>
          <w:rFonts w:ascii="Arial" w:eastAsia="Times New Roman" w:hAnsi="Arial" w:cs="Arial"/>
          <w:b/>
          <w:lang w:val="es-PE"/>
        </w:rPr>
        <w:tab/>
        <w:t xml:space="preserve">Lista de Siglas </w:t>
      </w:r>
    </w:p>
    <w:p w:rsidR="00A4787D" w:rsidRPr="006331CB" w:rsidRDefault="00A4787D" w:rsidP="00A4787D">
      <w:pPr>
        <w:ind w:firstLine="708"/>
        <w:rPr>
          <w:rFonts w:ascii="Arial" w:eastAsia="Times New Roman" w:hAnsi="Arial" w:cs="Arial"/>
          <w:b/>
          <w:lang w:val="es-PE"/>
        </w:rPr>
      </w:pPr>
      <w:r w:rsidRPr="006331CB">
        <w:rPr>
          <w:rFonts w:ascii="Arial" w:eastAsia="Times New Roman" w:hAnsi="Arial" w:cs="Arial"/>
          <w:b/>
          <w:lang w:val="es-PE"/>
        </w:rPr>
        <w:t>13.2.</w:t>
      </w:r>
      <w:r w:rsidRPr="006331CB">
        <w:rPr>
          <w:rFonts w:ascii="Arial" w:eastAsia="Times New Roman" w:hAnsi="Arial" w:cs="Arial"/>
          <w:b/>
          <w:lang w:val="es-PE"/>
        </w:rPr>
        <w:tab/>
        <w:t xml:space="preserve">Lista de Gráficos </w:t>
      </w:r>
    </w:p>
    <w:p w:rsidR="00A4787D" w:rsidRPr="006331CB" w:rsidRDefault="00A4787D" w:rsidP="00A4787D">
      <w:pPr>
        <w:ind w:firstLine="708"/>
        <w:rPr>
          <w:rFonts w:ascii="Arial" w:eastAsia="Times New Roman" w:hAnsi="Arial" w:cs="Arial"/>
          <w:b/>
          <w:lang w:val="es-PE"/>
        </w:rPr>
      </w:pPr>
      <w:r w:rsidRPr="006331CB">
        <w:rPr>
          <w:rFonts w:ascii="Arial" w:eastAsia="Times New Roman" w:hAnsi="Arial" w:cs="Arial"/>
          <w:b/>
          <w:lang w:val="es-PE"/>
        </w:rPr>
        <w:t xml:space="preserve">13.3. </w:t>
      </w:r>
      <w:r w:rsidRPr="006331CB">
        <w:rPr>
          <w:rFonts w:ascii="Arial" w:eastAsia="Times New Roman" w:hAnsi="Arial" w:cs="Arial"/>
          <w:b/>
          <w:lang w:val="es-PE"/>
        </w:rPr>
        <w:tab/>
        <w:t>Lista de Tablas</w:t>
      </w:r>
    </w:p>
    <w:p w:rsidR="00A4787D" w:rsidRPr="00945F3F" w:rsidRDefault="00A4787D" w:rsidP="00A4787D">
      <w:pPr>
        <w:ind w:firstLine="708"/>
        <w:rPr>
          <w:rFonts w:ascii="Arial" w:eastAsia="Times New Roman" w:hAnsi="Arial" w:cs="Arial"/>
          <w:b/>
          <w:lang w:val="es-PE"/>
        </w:rPr>
      </w:pPr>
      <w:r w:rsidRPr="006331CB">
        <w:rPr>
          <w:rFonts w:ascii="Arial" w:eastAsia="Times New Roman" w:hAnsi="Arial" w:cs="Arial"/>
          <w:b/>
          <w:lang w:val="es-PE"/>
        </w:rPr>
        <w:t xml:space="preserve">13.4. </w:t>
      </w:r>
      <w:r w:rsidRPr="006331CB">
        <w:rPr>
          <w:rFonts w:ascii="Arial" w:eastAsia="Times New Roman" w:hAnsi="Arial" w:cs="Arial"/>
          <w:b/>
          <w:lang w:val="es-PE"/>
        </w:rPr>
        <w:tab/>
        <w:t>Registro Fotográfico</w:t>
      </w:r>
      <w:r w:rsidRPr="00945F3F">
        <w:rPr>
          <w:rFonts w:ascii="Arial" w:eastAsia="Times New Roman" w:hAnsi="Arial" w:cs="Arial"/>
          <w:b/>
          <w:lang w:val="es-PE"/>
        </w:rPr>
        <w:t xml:space="preserve"> </w:t>
      </w:r>
    </w:p>
    <w:p w:rsidR="00A4787D" w:rsidRPr="00945F3F" w:rsidRDefault="00A4787D" w:rsidP="00A4787D">
      <w:pPr>
        <w:ind w:firstLine="708"/>
        <w:rPr>
          <w:rFonts w:ascii="Arial" w:eastAsia="Times New Roman" w:hAnsi="Arial" w:cs="Arial"/>
          <w:b/>
          <w:lang w:val="es-PE"/>
        </w:rPr>
      </w:pPr>
    </w:p>
    <w:p w:rsidR="00A4787D" w:rsidRDefault="00A4787D" w:rsidP="00A4787D">
      <w:pPr>
        <w:ind w:firstLine="708"/>
        <w:rPr>
          <w:rFonts w:ascii="Arial" w:eastAsia="Times New Roman" w:hAnsi="Arial" w:cs="Arial"/>
          <w:b/>
          <w:lang w:val="es-PE"/>
        </w:rPr>
      </w:pPr>
    </w:p>
    <w:p w:rsidR="00A4787D" w:rsidRDefault="00A4787D" w:rsidP="00FC1B40">
      <w:pPr>
        <w:ind w:left="708" w:firstLine="708"/>
        <w:rPr>
          <w:rFonts w:ascii="Arial" w:eastAsia="Times New Roman" w:hAnsi="Arial" w:cs="Arial"/>
          <w:b/>
          <w:lang w:val="es-PE"/>
        </w:rPr>
      </w:pPr>
    </w:p>
    <w:p w:rsidR="00FC1B40" w:rsidRPr="00E27581" w:rsidRDefault="00FC1B40" w:rsidP="00FC1B40">
      <w:pPr>
        <w:ind w:left="708" w:firstLine="708"/>
        <w:rPr>
          <w:rFonts w:ascii="Arial" w:eastAsia="Times New Roman" w:hAnsi="Arial" w:cs="Arial"/>
          <w:b/>
          <w:lang w:val="es-PE"/>
        </w:rPr>
      </w:pPr>
    </w:p>
    <w:p w:rsidR="00403717" w:rsidRDefault="00403717" w:rsidP="00E24DA3">
      <w:pPr>
        <w:ind w:left="1416" w:firstLine="708"/>
        <w:rPr>
          <w:rFonts w:ascii="Arial" w:eastAsia="Times New Roman" w:hAnsi="Arial" w:cs="Arial"/>
          <w:lang w:val="es-PE"/>
        </w:rPr>
      </w:pPr>
    </w:p>
    <w:p w:rsidR="00E24DA3" w:rsidRDefault="00E24DA3" w:rsidP="00E24DA3">
      <w:pPr>
        <w:ind w:left="1416" w:firstLine="708"/>
        <w:rPr>
          <w:rFonts w:ascii="Arial" w:eastAsia="Times New Roman" w:hAnsi="Arial" w:cs="Arial"/>
          <w:lang w:val="es-PE"/>
        </w:rPr>
      </w:pPr>
    </w:p>
    <w:p w:rsidR="00662C29" w:rsidRPr="009141DB" w:rsidRDefault="00662C29" w:rsidP="00662C29">
      <w:pPr>
        <w:ind w:firstLine="708"/>
        <w:rPr>
          <w:rFonts w:ascii="Arial" w:eastAsia="Times New Roman" w:hAnsi="Arial" w:cs="Arial"/>
          <w:lang w:val="es-PE"/>
        </w:rPr>
      </w:pPr>
    </w:p>
    <w:p w:rsidR="009141DB" w:rsidRDefault="009141DB" w:rsidP="009141DB">
      <w:pPr>
        <w:ind w:firstLine="708"/>
        <w:rPr>
          <w:rFonts w:ascii="Arial" w:eastAsia="Times New Roman" w:hAnsi="Arial" w:cs="Arial"/>
          <w:b/>
          <w:lang w:val="es-PE"/>
        </w:rPr>
      </w:pPr>
    </w:p>
    <w:p w:rsidR="009141DB" w:rsidRDefault="009141DB" w:rsidP="009141DB">
      <w:pPr>
        <w:rPr>
          <w:rFonts w:ascii="Arial" w:eastAsia="Times New Roman" w:hAnsi="Arial" w:cs="Arial"/>
          <w:b/>
          <w:lang w:val="es-PE"/>
        </w:rPr>
      </w:pPr>
    </w:p>
    <w:sectPr w:rsidR="009141DB" w:rsidSect="005B59F1">
      <w:headerReference w:type="default" r:id="rId9"/>
      <w:footerReference w:type="default" r:id="rId10"/>
      <w:headerReference w:type="first" r:id="rId11"/>
      <w:footerReference w:type="first" r:id="rId12"/>
      <w:pgSz w:w="11906" w:h="16838"/>
      <w:pgMar w:top="1134"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AF" w:rsidRDefault="003342AF" w:rsidP="00DD6B23">
      <w:pPr>
        <w:spacing w:after="0" w:line="240" w:lineRule="auto"/>
      </w:pPr>
      <w:r>
        <w:separator/>
      </w:r>
    </w:p>
  </w:endnote>
  <w:endnote w:type="continuationSeparator" w:id="0">
    <w:p w:rsidR="003342AF" w:rsidRDefault="003342AF" w:rsidP="00DD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24465"/>
      <w:docPartObj>
        <w:docPartGallery w:val="Page Numbers (Bottom of Page)"/>
        <w:docPartUnique/>
      </w:docPartObj>
    </w:sdtPr>
    <w:sdtEndPr/>
    <w:sdtContent>
      <w:p w:rsidR="0042782C" w:rsidRDefault="0042782C">
        <w:pPr>
          <w:pStyle w:val="Piedepgina"/>
          <w:jc w:val="center"/>
        </w:pPr>
        <w:r>
          <w:fldChar w:fldCharType="begin"/>
        </w:r>
        <w:r>
          <w:instrText>PAGE   \* MERGEFORMAT</w:instrText>
        </w:r>
        <w:r>
          <w:fldChar w:fldCharType="separate"/>
        </w:r>
        <w:r w:rsidR="00B4043F">
          <w:rPr>
            <w:noProof/>
          </w:rPr>
          <w:t>2</w:t>
        </w:r>
        <w:r>
          <w:fldChar w:fldCharType="end"/>
        </w:r>
      </w:p>
    </w:sdtContent>
  </w:sdt>
  <w:p w:rsidR="0042782C" w:rsidRDefault="004278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01514"/>
      <w:docPartObj>
        <w:docPartGallery w:val="Page Numbers (Bottom of Page)"/>
        <w:docPartUnique/>
      </w:docPartObj>
    </w:sdtPr>
    <w:sdtEndPr>
      <w:rPr>
        <w:rFonts w:ascii="Arial" w:hAnsi="Arial" w:cs="Arial"/>
      </w:rPr>
    </w:sdtEndPr>
    <w:sdtContent>
      <w:p w:rsidR="0042782C" w:rsidRPr="001F461F" w:rsidRDefault="0042782C">
        <w:pPr>
          <w:pStyle w:val="Piedepgina"/>
          <w:jc w:val="center"/>
          <w:rPr>
            <w:rFonts w:ascii="Arial" w:hAnsi="Arial" w:cs="Arial"/>
          </w:rPr>
        </w:pPr>
        <w:r w:rsidRPr="001F461F">
          <w:rPr>
            <w:rFonts w:ascii="Arial" w:hAnsi="Arial" w:cs="Arial"/>
          </w:rPr>
          <w:fldChar w:fldCharType="begin"/>
        </w:r>
        <w:r w:rsidRPr="001F461F">
          <w:rPr>
            <w:rFonts w:ascii="Arial" w:hAnsi="Arial" w:cs="Arial"/>
          </w:rPr>
          <w:instrText>PAGE   \* MERGEFORMAT</w:instrText>
        </w:r>
        <w:r w:rsidRPr="001F461F">
          <w:rPr>
            <w:rFonts w:ascii="Arial" w:hAnsi="Arial" w:cs="Arial"/>
          </w:rPr>
          <w:fldChar w:fldCharType="separate"/>
        </w:r>
        <w:r w:rsidR="00B4043F">
          <w:rPr>
            <w:rFonts w:ascii="Arial" w:hAnsi="Arial" w:cs="Arial"/>
            <w:noProof/>
          </w:rPr>
          <w:t>1</w:t>
        </w:r>
        <w:r w:rsidRPr="001F461F">
          <w:rPr>
            <w:rFonts w:ascii="Arial" w:hAnsi="Arial" w:cs="Arial"/>
          </w:rPr>
          <w:fldChar w:fldCharType="end"/>
        </w:r>
      </w:p>
    </w:sdtContent>
  </w:sdt>
  <w:p w:rsidR="0042782C" w:rsidRDefault="004278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AF" w:rsidRDefault="003342AF" w:rsidP="00DD6B23">
      <w:pPr>
        <w:spacing w:after="0" w:line="240" w:lineRule="auto"/>
      </w:pPr>
      <w:r>
        <w:separator/>
      </w:r>
    </w:p>
  </w:footnote>
  <w:footnote w:type="continuationSeparator" w:id="0">
    <w:p w:rsidR="003342AF" w:rsidRDefault="003342AF" w:rsidP="00DD6B23">
      <w:pPr>
        <w:spacing w:after="0" w:line="240" w:lineRule="auto"/>
      </w:pPr>
      <w:r>
        <w:continuationSeparator/>
      </w:r>
    </w:p>
  </w:footnote>
  <w:footnote w:id="1">
    <w:p w:rsidR="0042782C" w:rsidRPr="00F0797D" w:rsidRDefault="0042782C" w:rsidP="00E02FE8">
      <w:pPr>
        <w:pStyle w:val="Textonotapie"/>
        <w:jc w:val="both"/>
        <w:rPr>
          <w:sz w:val="18"/>
          <w:szCs w:val="18"/>
          <w:lang w:val="es-ES"/>
        </w:rPr>
      </w:pPr>
      <w:r w:rsidRPr="00F0797D">
        <w:rPr>
          <w:rStyle w:val="Refdenotaalpie"/>
          <w:rFonts w:ascii="Arial" w:hAnsi="Arial" w:cs="Arial"/>
          <w:sz w:val="18"/>
          <w:szCs w:val="18"/>
        </w:rPr>
        <w:footnoteRef/>
      </w:r>
      <w:r w:rsidRPr="00F0797D">
        <w:rPr>
          <w:rFonts w:ascii="Arial" w:hAnsi="Arial" w:cs="Arial"/>
          <w:sz w:val="18"/>
          <w:szCs w:val="18"/>
        </w:rPr>
        <w:t xml:space="preserve"> Los servicios domésticos propuestos engloban actividades de limpieza, alimentación, y actividades complementares como ayuda en el cuidado de niños y otras actividades complementarias.</w:t>
      </w:r>
    </w:p>
  </w:footnote>
  <w:footnote w:id="2">
    <w:p w:rsidR="00761B32" w:rsidRPr="00D82252" w:rsidRDefault="00761B32" w:rsidP="00761B32">
      <w:pPr>
        <w:pStyle w:val="Textonotapie"/>
        <w:jc w:val="both"/>
        <w:rPr>
          <w:rFonts w:ascii="Arial" w:hAnsi="Arial" w:cs="Arial"/>
          <w:sz w:val="16"/>
          <w:szCs w:val="16"/>
          <w:lang w:val="es-ES"/>
        </w:rPr>
      </w:pPr>
      <w:r w:rsidRPr="00D82252">
        <w:rPr>
          <w:rStyle w:val="Refdenotaalpie"/>
          <w:rFonts w:ascii="Arial" w:hAnsi="Arial" w:cs="Arial"/>
          <w:sz w:val="16"/>
          <w:szCs w:val="16"/>
        </w:rPr>
        <w:footnoteRef/>
      </w:r>
      <w:r w:rsidRPr="00D82252">
        <w:rPr>
          <w:rFonts w:ascii="Arial" w:hAnsi="Arial" w:cs="Arial"/>
          <w:sz w:val="16"/>
          <w:szCs w:val="16"/>
        </w:rPr>
        <w:t xml:space="preserve"> </w:t>
      </w:r>
      <w:r w:rsidR="003C7657">
        <w:rPr>
          <w:rFonts w:ascii="Arial" w:hAnsi="Arial" w:cs="Arial"/>
          <w:sz w:val="16"/>
          <w:szCs w:val="16"/>
          <w:lang w:val="es-ES"/>
        </w:rPr>
        <w:t>LAGE</w:t>
      </w:r>
      <w:r w:rsidRPr="00D82252">
        <w:rPr>
          <w:rFonts w:ascii="Arial" w:hAnsi="Arial" w:cs="Arial"/>
          <w:sz w:val="16"/>
          <w:szCs w:val="16"/>
          <w:lang w:val="es-ES"/>
        </w:rPr>
        <w:t xml:space="preserve">, María de Fátima. </w:t>
      </w:r>
      <w:r w:rsidRPr="00D82252">
        <w:rPr>
          <w:rFonts w:ascii="Arial" w:hAnsi="Arial" w:cs="Arial"/>
          <w:b/>
          <w:sz w:val="16"/>
          <w:szCs w:val="16"/>
          <w:lang w:val="es-ES"/>
        </w:rPr>
        <w:t xml:space="preserve">Trabajadoras Domésticas en el Brasil, Cortes, Formas de Contratación y Familias Contratantes. </w:t>
      </w:r>
      <w:r w:rsidRPr="00D82252">
        <w:rPr>
          <w:rFonts w:ascii="Arial" w:hAnsi="Arial" w:cs="Arial"/>
          <w:sz w:val="16"/>
          <w:szCs w:val="16"/>
          <w:lang w:val="es-ES"/>
        </w:rPr>
        <w:t>Universidad Federal de Minas Gerais (UFMG). Belo Horizonte. Brasil. 2017.</w:t>
      </w:r>
    </w:p>
    <w:p w:rsidR="00761B32" w:rsidRPr="00D82252" w:rsidRDefault="00761B32" w:rsidP="00761B32">
      <w:pPr>
        <w:pStyle w:val="Textonotapie"/>
        <w:rPr>
          <w:sz w:val="16"/>
          <w:szCs w:val="16"/>
        </w:rPr>
      </w:pPr>
    </w:p>
  </w:footnote>
  <w:footnote w:id="3">
    <w:p w:rsidR="00761B32" w:rsidRPr="00C47D28" w:rsidRDefault="00761B32" w:rsidP="00761B32">
      <w:pPr>
        <w:pStyle w:val="Textonotapie"/>
        <w:jc w:val="both"/>
        <w:rPr>
          <w:rFonts w:ascii="Arial" w:hAnsi="Arial" w:cs="Arial"/>
          <w:sz w:val="18"/>
          <w:szCs w:val="18"/>
          <w:lang w:val="es-PE"/>
        </w:rPr>
      </w:pPr>
      <w:r w:rsidRPr="00C47D28">
        <w:rPr>
          <w:rStyle w:val="Refdenotaalpie"/>
          <w:rFonts w:ascii="Arial" w:hAnsi="Arial" w:cs="Arial"/>
          <w:sz w:val="18"/>
          <w:szCs w:val="18"/>
        </w:rPr>
        <w:footnoteRef/>
      </w:r>
      <w:r w:rsidRPr="00C47D28">
        <w:rPr>
          <w:rFonts w:ascii="Arial" w:hAnsi="Arial" w:cs="Arial"/>
          <w:sz w:val="18"/>
          <w:szCs w:val="18"/>
        </w:rPr>
        <w:t xml:space="preserve"> </w:t>
      </w:r>
      <w:r w:rsidRPr="00C47D28">
        <w:rPr>
          <w:rFonts w:ascii="Arial" w:hAnsi="Arial" w:cs="Arial"/>
          <w:sz w:val="18"/>
          <w:szCs w:val="18"/>
          <w:lang w:val="es-PE"/>
        </w:rPr>
        <w:t xml:space="preserve">Oficina del Alto comisionado de las Naciones Unidas para los Derechos Humanos, Preguntas Frecuentes sobre el enfoque de </w:t>
      </w:r>
      <w:r w:rsidRPr="00C47D28">
        <w:rPr>
          <w:rFonts w:ascii="Arial" w:hAnsi="Arial" w:cs="Arial"/>
          <w:i/>
          <w:iCs/>
          <w:sz w:val="18"/>
          <w:szCs w:val="18"/>
          <w:lang w:val="es-PE"/>
        </w:rPr>
        <w:t>Derechos Humanos en la Cooperación</w:t>
      </w:r>
      <w:r w:rsidRPr="00C47D28">
        <w:rPr>
          <w:rFonts w:ascii="Arial" w:hAnsi="Arial" w:cs="Arial"/>
          <w:sz w:val="18"/>
          <w:szCs w:val="18"/>
          <w:lang w:val="es-PE"/>
        </w:rPr>
        <w:t xml:space="preserve"> </w:t>
      </w:r>
      <w:r w:rsidRPr="00C47D28">
        <w:rPr>
          <w:rFonts w:ascii="Arial" w:hAnsi="Arial" w:cs="Arial"/>
          <w:i/>
          <w:iCs/>
          <w:sz w:val="18"/>
          <w:szCs w:val="18"/>
          <w:lang w:val="es-PE"/>
        </w:rPr>
        <w:t>al Desarrollo</w:t>
      </w:r>
      <w:r w:rsidRPr="00C47D28">
        <w:rPr>
          <w:rFonts w:ascii="Arial" w:hAnsi="Arial" w:cs="Arial"/>
          <w:sz w:val="18"/>
          <w:szCs w:val="18"/>
          <w:lang w:val="es-PE"/>
        </w:rPr>
        <w:t xml:space="preserve">, Naciones Unidas, New York y Ginebra, 2006, p. 15. </w:t>
      </w:r>
      <w:hyperlink r:id="rId1" w:history="1">
        <w:r w:rsidRPr="00C47D28">
          <w:rPr>
            <w:rStyle w:val="Hipervnculo"/>
            <w:rFonts w:ascii="Arial" w:hAnsi="Arial" w:cs="Arial"/>
            <w:color w:val="auto"/>
            <w:sz w:val="18"/>
            <w:szCs w:val="18"/>
            <w:u w:val="none"/>
            <w:lang w:val="es-PE"/>
          </w:rPr>
          <w:t>www.ohchr.org/Documents/Publications/FAQsp.pdf</w:t>
        </w:r>
      </w:hyperlink>
      <w:r w:rsidRPr="00C47D28">
        <w:rPr>
          <w:rFonts w:ascii="Arial" w:hAnsi="Arial" w:cs="Arial"/>
          <w:sz w:val="18"/>
          <w:szCs w:val="18"/>
          <w:lang w:val="es-PE"/>
        </w:rPr>
        <w:t xml:space="preserve"> </w:t>
      </w:r>
    </w:p>
  </w:footnote>
  <w:footnote w:id="4">
    <w:p w:rsidR="00761B32" w:rsidRPr="00C47D28" w:rsidRDefault="00761B32" w:rsidP="00761B32">
      <w:pPr>
        <w:pStyle w:val="Textonotapie"/>
        <w:jc w:val="both"/>
        <w:rPr>
          <w:rFonts w:ascii="Arial" w:hAnsi="Arial" w:cs="Arial"/>
          <w:sz w:val="18"/>
          <w:szCs w:val="18"/>
          <w:lang w:val="es-ES"/>
        </w:rPr>
      </w:pPr>
      <w:r w:rsidRPr="00C47D28">
        <w:rPr>
          <w:rStyle w:val="Refdenotaalpie"/>
          <w:rFonts w:ascii="Arial" w:hAnsi="Arial" w:cs="Arial"/>
          <w:sz w:val="18"/>
          <w:szCs w:val="18"/>
        </w:rPr>
        <w:footnoteRef/>
      </w:r>
      <w:r w:rsidRPr="00C47D28">
        <w:rPr>
          <w:rFonts w:ascii="Arial" w:hAnsi="Arial" w:cs="Arial"/>
          <w:sz w:val="18"/>
          <w:szCs w:val="18"/>
          <w:lang w:val="es-PE"/>
        </w:rPr>
        <w:t xml:space="preserve"> Con la declaración Universal de los Derechos Humano, en el contexto de creación de la ONU, las mujeres reivindicaron sus derechos humanos. Fue creada la Convención sobre la Eliminación de todas las Formas de Discriminación contra la Mujer (CEDAW), primer instrumento creado en torno de la promoción de la igualdad de derechos de las mujeres.</w:t>
      </w:r>
      <w:r w:rsidRPr="00C47D28">
        <w:rPr>
          <w:rFonts w:ascii="Arial" w:hAnsi="Arial" w:cs="Arial"/>
          <w:sz w:val="18"/>
          <w:szCs w:val="18"/>
        </w:rPr>
        <w:t xml:space="preserve">    </w:t>
      </w:r>
    </w:p>
  </w:footnote>
  <w:footnote w:id="5">
    <w:p w:rsidR="00761B32" w:rsidRPr="00C47D28" w:rsidRDefault="00761B32" w:rsidP="00761B32">
      <w:pPr>
        <w:pStyle w:val="Textonotapie"/>
        <w:jc w:val="both"/>
        <w:rPr>
          <w:rFonts w:ascii="Arial" w:hAnsi="Arial" w:cs="Arial"/>
          <w:sz w:val="18"/>
          <w:szCs w:val="18"/>
          <w:lang w:val="es-PE"/>
        </w:rPr>
      </w:pPr>
      <w:r w:rsidRPr="00C47D28">
        <w:rPr>
          <w:rFonts w:ascii="Arial" w:hAnsi="Arial" w:cs="Arial"/>
          <w:sz w:val="18"/>
          <w:szCs w:val="18"/>
          <w:lang w:val="es-PE"/>
        </w:rPr>
        <w:footnoteRef/>
      </w:r>
      <w:r w:rsidR="003C7657">
        <w:rPr>
          <w:rFonts w:ascii="Arial" w:hAnsi="Arial" w:cs="Arial"/>
          <w:sz w:val="18"/>
          <w:szCs w:val="18"/>
          <w:lang w:val="es-PE"/>
        </w:rPr>
        <w:t xml:space="preserve"> ABRAMO, </w:t>
      </w:r>
      <w:r w:rsidRPr="00C47D28">
        <w:rPr>
          <w:rFonts w:ascii="Arial" w:hAnsi="Arial" w:cs="Arial"/>
          <w:sz w:val="18"/>
          <w:szCs w:val="18"/>
          <w:lang w:val="es-PE"/>
        </w:rPr>
        <w:t>Laís. Una década de promoción de trabajo decente en Brasil: una estrategia de acción basada en el diálogo social. Organización Internacional del Trabajo. Ginebra: OIT, 2015.</w:t>
      </w:r>
    </w:p>
    <w:p w:rsidR="00761B32" w:rsidRPr="00E02FE8" w:rsidRDefault="00761B32" w:rsidP="00761B32">
      <w:pPr>
        <w:pStyle w:val="Textonotapie"/>
        <w:rPr>
          <w:rFonts w:ascii="Arial" w:hAnsi="Arial" w:cs="Arial"/>
          <w:sz w:val="18"/>
          <w:szCs w:val="18"/>
          <w:lang w:val="es-ES"/>
        </w:rPr>
      </w:pPr>
    </w:p>
  </w:footnote>
  <w:footnote w:id="6">
    <w:p w:rsidR="00761B32" w:rsidRPr="00C47D28" w:rsidRDefault="00761B32" w:rsidP="00761B32">
      <w:pPr>
        <w:autoSpaceDE w:val="0"/>
        <w:autoSpaceDN w:val="0"/>
        <w:adjustRightInd w:val="0"/>
        <w:spacing w:after="0" w:line="240" w:lineRule="auto"/>
        <w:jc w:val="both"/>
        <w:rPr>
          <w:sz w:val="18"/>
          <w:szCs w:val="18"/>
        </w:rPr>
      </w:pPr>
      <w:r w:rsidRPr="00C47D28">
        <w:rPr>
          <w:rStyle w:val="Refdenotaalpie"/>
          <w:sz w:val="18"/>
          <w:szCs w:val="18"/>
        </w:rPr>
        <w:footnoteRef/>
      </w:r>
      <w:r w:rsidRPr="00C47D28">
        <w:rPr>
          <w:rFonts w:ascii="Arial" w:hAnsi="Arial" w:cs="Arial"/>
          <w:sz w:val="18"/>
          <w:szCs w:val="18"/>
        </w:rPr>
        <w:t>.</w:t>
      </w:r>
      <w:r w:rsidR="00BC3524" w:rsidRPr="00C47D28">
        <w:rPr>
          <w:sz w:val="18"/>
          <w:szCs w:val="18"/>
        </w:rPr>
        <w:t xml:space="preserve"> LEÓN</w:t>
      </w:r>
      <w:r w:rsidR="00BC3524" w:rsidRPr="00C47D28">
        <w:rPr>
          <w:rFonts w:ascii="Arial" w:hAnsi="Arial" w:cs="Arial"/>
          <w:sz w:val="18"/>
          <w:szCs w:val="18"/>
        </w:rPr>
        <w:t xml:space="preserve">, Magdalena. </w:t>
      </w:r>
      <w:r w:rsidR="00BC3524" w:rsidRPr="00C47D28">
        <w:rPr>
          <w:rFonts w:ascii="Arial" w:hAnsi="Arial" w:cs="Arial"/>
          <w:b/>
          <w:sz w:val="18"/>
          <w:szCs w:val="18"/>
        </w:rPr>
        <w:t xml:space="preserve">Cambiar la economía para cambiar la vida. Desafíos de una economía para la vida. </w:t>
      </w:r>
      <w:r w:rsidR="00BC3524" w:rsidRPr="00C47D28">
        <w:rPr>
          <w:rFonts w:ascii="Arial" w:hAnsi="Arial" w:cs="Arial"/>
          <w:b/>
          <w:i/>
          <w:sz w:val="18"/>
          <w:szCs w:val="18"/>
        </w:rPr>
        <w:t>In</w:t>
      </w:r>
      <w:r w:rsidR="00BC3524" w:rsidRPr="00C47D28">
        <w:rPr>
          <w:rFonts w:ascii="Arial" w:hAnsi="Arial" w:cs="Arial"/>
          <w:b/>
          <w:sz w:val="18"/>
          <w:szCs w:val="18"/>
        </w:rPr>
        <w:t xml:space="preserve">: </w:t>
      </w:r>
      <w:r w:rsidR="00BC3524" w:rsidRPr="00C47D28">
        <w:rPr>
          <w:rFonts w:ascii="Arial" w:hAnsi="Arial" w:cs="Arial"/>
          <w:sz w:val="18"/>
          <w:szCs w:val="18"/>
        </w:rPr>
        <w:t>El buen Vivir. (Org,) ACOSTA, Alberto Abya-Yala. Quito. Ecuador. 2009.</w:t>
      </w:r>
    </w:p>
  </w:footnote>
  <w:footnote w:id="7">
    <w:p w:rsidR="0042782C" w:rsidRPr="00E02FE8" w:rsidRDefault="0042782C" w:rsidP="00E02FE8">
      <w:pPr>
        <w:pStyle w:val="Textonotapie"/>
        <w:jc w:val="both"/>
        <w:rPr>
          <w:rFonts w:ascii="Arial" w:hAnsi="Arial" w:cs="Arial"/>
          <w:lang w:val="es-ES"/>
        </w:rPr>
      </w:pPr>
      <w:r w:rsidRPr="00C47D28">
        <w:rPr>
          <w:rStyle w:val="Refdenotaalpie"/>
          <w:rFonts w:ascii="Arial" w:hAnsi="Arial" w:cs="Arial"/>
          <w:sz w:val="18"/>
          <w:szCs w:val="18"/>
        </w:rPr>
        <w:footnoteRef/>
      </w:r>
      <w:r w:rsidRPr="00C47D28">
        <w:rPr>
          <w:rFonts w:ascii="Arial" w:hAnsi="Arial" w:cs="Arial"/>
          <w:sz w:val="18"/>
          <w:szCs w:val="18"/>
        </w:rPr>
        <w:t xml:space="preserve"> Las variables propuestas están basadas en el enfoque de las cinco fuerzas del Modelo de Porter y de la sexta fuerza del modelo de Ghemwat consideradas por los autores como relevantes para la realización de estudios de mercados.</w:t>
      </w:r>
      <w:r w:rsidRPr="00E02FE8">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C" w:rsidRDefault="0042782C">
    <w:pPr>
      <w:pStyle w:val="Encabezado"/>
      <w:rPr>
        <w:rFonts w:ascii="Berlin Sans FB" w:hAnsi="Berlin Sans FB"/>
      </w:rPr>
    </w:pPr>
    <w:r>
      <w:rPr>
        <w:noProof/>
        <w:lang w:eastAsia="es-EC"/>
      </w:rPr>
      <w:drawing>
        <wp:inline distT="0" distB="0" distL="0" distR="0" wp14:anchorId="3EADF2A2" wp14:editId="32420020">
          <wp:extent cx="471760" cy="53960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59" cy="541094"/>
                  </a:xfrm>
                  <a:prstGeom prst="rect">
                    <a:avLst/>
                  </a:prstGeom>
                </pic:spPr>
              </pic:pic>
            </a:graphicData>
          </a:graphic>
        </wp:inline>
      </w:drawing>
    </w:r>
    <w:r>
      <w:rPr>
        <w:rFonts w:ascii="Berlin Sans FB" w:hAnsi="Berlin Sans FB"/>
      </w:rPr>
      <w:t xml:space="preserve"> </w:t>
    </w:r>
    <w:r>
      <w:rPr>
        <w:rFonts w:ascii="Berlin Sans FB" w:hAnsi="Berlin Sans FB"/>
      </w:rPr>
      <w:tab/>
    </w:r>
    <w:r>
      <w:rPr>
        <w:rFonts w:ascii="Berlin Sans FB" w:hAnsi="Berlin Sans FB"/>
      </w:rPr>
      <w:tab/>
    </w:r>
  </w:p>
  <w:p w:rsidR="0042782C" w:rsidRPr="009F12C9" w:rsidRDefault="0042782C">
    <w:pPr>
      <w:pStyle w:val="Encabezado"/>
      <w:rPr>
        <w:rFonts w:ascii="Berlin Sans FB" w:hAnsi="Berlin Sans F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C" w:rsidRDefault="0042782C">
    <w:pPr>
      <w:pStyle w:val="Encabezado"/>
    </w:pPr>
    <w:r>
      <w:rPr>
        <w:noProof/>
        <w:lang w:eastAsia="es-EC"/>
      </w:rPr>
      <w:drawing>
        <wp:inline distT="0" distB="0" distL="0" distR="0" wp14:anchorId="290BAC36" wp14:editId="3FDA4C43">
          <wp:extent cx="540689" cy="61845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221" cy="623635"/>
                  </a:xfrm>
                  <a:prstGeom prst="rect">
                    <a:avLst/>
                  </a:prstGeom>
                </pic:spPr>
              </pic:pic>
            </a:graphicData>
          </a:graphic>
        </wp:inline>
      </w:drawing>
    </w:r>
    <w:r>
      <w:ptab w:relativeTo="margin" w:alignment="center" w:leader="none"/>
    </w:r>
    <w:r>
      <w:ptab w:relativeTo="margin" w:alignment="right" w:leader="none"/>
    </w:r>
  </w:p>
  <w:p w:rsidR="0042782C" w:rsidRDefault="00427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06E"/>
    <w:multiLevelType w:val="hybridMultilevel"/>
    <w:tmpl w:val="5B7C1D9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30D214ED"/>
    <w:multiLevelType w:val="hybridMultilevel"/>
    <w:tmpl w:val="12F232F8"/>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4022E4"/>
    <w:multiLevelType w:val="hybridMultilevel"/>
    <w:tmpl w:val="28AA794E"/>
    <w:lvl w:ilvl="0" w:tplc="040A0001">
      <w:start w:val="1"/>
      <w:numFmt w:val="bullet"/>
      <w:lvlText w:val=""/>
      <w:lvlJc w:val="left"/>
      <w:pPr>
        <w:ind w:left="360" w:hanging="360"/>
      </w:pPr>
      <w:rPr>
        <w:rFonts w:ascii="Symbol" w:hAnsi="Symbo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3AB85559"/>
    <w:multiLevelType w:val="hybridMultilevel"/>
    <w:tmpl w:val="21C4D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1461E8"/>
    <w:multiLevelType w:val="hybridMultilevel"/>
    <w:tmpl w:val="AE50E2B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504073D5"/>
    <w:multiLevelType w:val="hybridMultilevel"/>
    <w:tmpl w:val="E5AEF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630C39"/>
    <w:multiLevelType w:val="multilevel"/>
    <w:tmpl w:val="D520B0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A6C042B"/>
    <w:multiLevelType w:val="hybridMultilevel"/>
    <w:tmpl w:val="432AF86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A883224"/>
    <w:multiLevelType w:val="hybridMultilevel"/>
    <w:tmpl w:val="FE524D00"/>
    <w:lvl w:ilvl="0" w:tplc="9A16E212">
      <w:start w:val="1"/>
      <w:numFmt w:val="lowerLetter"/>
      <w:lvlText w:val="%1)"/>
      <w:lvlJc w:val="left"/>
      <w:pPr>
        <w:ind w:left="785"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7"/>
  </w:num>
  <w:num w:numId="6">
    <w:abstractNumId w:val="1"/>
  </w:num>
  <w:num w:numId="7">
    <w:abstractNumId w:val="2"/>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23"/>
    <w:rsid w:val="000005F8"/>
    <w:rsid w:val="0000061F"/>
    <w:rsid w:val="000028AD"/>
    <w:rsid w:val="000062E1"/>
    <w:rsid w:val="000109A6"/>
    <w:rsid w:val="00011AB5"/>
    <w:rsid w:val="00012F19"/>
    <w:rsid w:val="000130CC"/>
    <w:rsid w:val="00013743"/>
    <w:rsid w:val="000139DD"/>
    <w:rsid w:val="00021671"/>
    <w:rsid w:val="00021B79"/>
    <w:rsid w:val="0002534D"/>
    <w:rsid w:val="00026D0F"/>
    <w:rsid w:val="00031DFD"/>
    <w:rsid w:val="000432E9"/>
    <w:rsid w:val="00051161"/>
    <w:rsid w:val="00053955"/>
    <w:rsid w:val="00055BFF"/>
    <w:rsid w:val="0005671B"/>
    <w:rsid w:val="00057932"/>
    <w:rsid w:val="00060E64"/>
    <w:rsid w:val="00062550"/>
    <w:rsid w:val="00062BB7"/>
    <w:rsid w:val="00067551"/>
    <w:rsid w:val="00067BA5"/>
    <w:rsid w:val="00074273"/>
    <w:rsid w:val="00074471"/>
    <w:rsid w:val="00076D44"/>
    <w:rsid w:val="00083648"/>
    <w:rsid w:val="000871B4"/>
    <w:rsid w:val="00087BA7"/>
    <w:rsid w:val="00090C8A"/>
    <w:rsid w:val="00092ACE"/>
    <w:rsid w:val="0009444F"/>
    <w:rsid w:val="0009503D"/>
    <w:rsid w:val="000A2616"/>
    <w:rsid w:val="000A7DB5"/>
    <w:rsid w:val="000B19AD"/>
    <w:rsid w:val="000B7019"/>
    <w:rsid w:val="000B7553"/>
    <w:rsid w:val="000B7CC1"/>
    <w:rsid w:val="000D7D11"/>
    <w:rsid w:val="000E1358"/>
    <w:rsid w:val="000E18DB"/>
    <w:rsid w:val="000F057C"/>
    <w:rsid w:val="000F0774"/>
    <w:rsid w:val="000F2535"/>
    <w:rsid w:val="000F3107"/>
    <w:rsid w:val="000F46BB"/>
    <w:rsid w:val="001002C4"/>
    <w:rsid w:val="00102A56"/>
    <w:rsid w:val="00103C8D"/>
    <w:rsid w:val="00114409"/>
    <w:rsid w:val="00124D50"/>
    <w:rsid w:val="00130216"/>
    <w:rsid w:val="001306BE"/>
    <w:rsid w:val="00131620"/>
    <w:rsid w:val="00134AE2"/>
    <w:rsid w:val="00134EE3"/>
    <w:rsid w:val="001360EF"/>
    <w:rsid w:val="00144B19"/>
    <w:rsid w:val="00146453"/>
    <w:rsid w:val="001539B1"/>
    <w:rsid w:val="0015592C"/>
    <w:rsid w:val="00156654"/>
    <w:rsid w:val="00161ACB"/>
    <w:rsid w:val="0016531A"/>
    <w:rsid w:val="00167155"/>
    <w:rsid w:val="001679DE"/>
    <w:rsid w:val="001746F6"/>
    <w:rsid w:val="0017552A"/>
    <w:rsid w:val="00175738"/>
    <w:rsid w:val="001770A8"/>
    <w:rsid w:val="00177E27"/>
    <w:rsid w:val="00180169"/>
    <w:rsid w:val="00184147"/>
    <w:rsid w:val="00186C78"/>
    <w:rsid w:val="00187461"/>
    <w:rsid w:val="00193239"/>
    <w:rsid w:val="0019462B"/>
    <w:rsid w:val="0019506C"/>
    <w:rsid w:val="001A0E4C"/>
    <w:rsid w:val="001A4427"/>
    <w:rsid w:val="001B7B7E"/>
    <w:rsid w:val="001C3A84"/>
    <w:rsid w:val="001C5A4E"/>
    <w:rsid w:val="001C774E"/>
    <w:rsid w:val="001D1ACE"/>
    <w:rsid w:val="001E0099"/>
    <w:rsid w:val="001E70DD"/>
    <w:rsid w:val="001F05CC"/>
    <w:rsid w:val="001F461F"/>
    <w:rsid w:val="001F4D10"/>
    <w:rsid w:val="00200997"/>
    <w:rsid w:val="00203C57"/>
    <w:rsid w:val="00204F65"/>
    <w:rsid w:val="00205A96"/>
    <w:rsid w:val="00207753"/>
    <w:rsid w:val="00207DB3"/>
    <w:rsid w:val="002175F2"/>
    <w:rsid w:val="00227858"/>
    <w:rsid w:val="00227F33"/>
    <w:rsid w:val="00230CA6"/>
    <w:rsid w:val="002356F0"/>
    <w:rsid w:val="002372BF"/>
    <w:rsid w:val="00240800"/>
    <w:rsid w:val="002436D1"/>
    <w:rsid w:val="00250106"/>
    <w:rsid w:val="002560E1"/>
    <w:rsid w:val="002563EA"/>
    <w:rsid w:val="002610A7"/>
    <w:rsid w:val="00264613"/>
    <w:rsid w:val="002674BC"/>
    <w:rsid w:val="0027294E"/>
    <w:rsid w:val="00272B5C"/>
    <w:rsid w:val="00273082"/>
    <w:rsid w:val="00274F1A"/>
    <w:rsid w:val="002754F5"/>
    <w:rsid w:val="00275E4A"/>
    <w:rsid w:val="002837B5"/>
    <w:rsid w:val="002839DD"/>
    <w:rsid w:val="002874A1"/>
    <w:rsid w:val="00297212"/>
    <w:rsid w:val="002A10A2"/>
    <w:rsid w:val="002B0F92"/>
    <w:rsid w:val="002B2C02"/>
    <w:rsid w:val="002B5770"/>
    <w:rsid w:val="002B6D4E"/>
    <w:rsid w:val="002B7296"/>
    <w:rsid w:val="002D05A1"/>
    <w:rsid w:val="002D2277"/>
    <w:rsid w:val="002D412F"/>
    <w:rsid w:val="002D694F"/>
    <w:rsid w:val="002D6C75"/>
    <w:rsid w:val="002E1E5E"/>
    <w:rsid w:val="00302B98"/>
    <w:rsid w:val="00303633"/>
    <w:rsid w:val="00303831"/>
    <w:rsid w:val="00303B31"/>
    <w:rsid w:val="003053CF"/>
    <w:rsid w:val="003107F9"/>
    <w:rsid w:val="0031113B"/>
    <w:rsid w:val="003130CF"/>
    <w:rsid w:val="00313488"/>
    <w:rsid w:val="00316856"/>
    <w:rsid w:val="00316F77"/>
    <w:rsid w:val="0032382C"/>
    <w:rsid w:val="00324E60"/>
    <w:rsid w:val="00330921"/>
    <w:rsid w:val="003342AF"/>
    <w:rsid w:val="003414B6"/>
    <w:rsid w:val="0034281D"/>
    <w:rsid w:val="003458A9"/>
    <w:rsid w:val="003504E2"/>
    <w:rsid w:val="003510B2"/>
    <w:rsid w:val="00351510"/>
    <w:rsid w:val="0035521B"/>
    <w:rsid w:val="003618E8"/>
    <w:rsid w:val="00361E40"/>
    <w:rsid w:val="003648EA"/>
    <w:rsid w:val="003714BC"/>
    <w:rsid w:val="00371685"/>
    <w:rsid w:val="00373419"/>
    <w:rsid w:val="00373F3F"/>
    <w:rsid w:val="00380EBE"/>
    <w:rsid w:val="003821F7"/>
    <w:rsid w:val="00386022"/>
    <w:rsid w:val="003872EF"/>
    <w:rsid w:val="00391EC9"/>
    <w:rsid w:val="00394768"/>
    <w:rsid w:val="003A6E38"/>
    <w:rsid w:val="003A775B"/>
    <w:rsid w:val="003A788F"/>
    <w:rsid w:val="003B40F8"/>
    <w:rsid w:val="003B42F7"/>
    <w:rsid w:val="003B4F0E"/>
    <w:rsid w:val="003B7656"/>
    <w:rsid w:val="003C2FC0"/>
    <w:rsid w:val="003C7657"/>
    <w:rsid w:val="003D5252"/>
    <w:rsid w:val="003D7B19"/>
    <w:rsid w:val="003E3F92"/>
    <w:rsid w:val="003E5BAA"/>
    <w:rsid w:val="003F29AD"/>
    <w:rsid w:val="003F76D7"/>
    <w:rsid w:val="00402231"/>
    <w:rsid w:val="00403717"/>
    <w:rsid w:val="0040778B"/>
    <w:rsid w:val="00415317"/>
    <w:rsid w:val="004173BB"/>
    <w:rsid w:val="00420DA8"/>
    <w:rsid w:val="00423313"/>
    <w:rsid w:val="0042782C"/>
    <w:rsid w:val="00432B78"/>
    <w:rsid w:val="004343A4"/>
    <w:rsid w:val="00436353"/>
    <w:rsid w:val="00436395"/>
    <w:rsid w:val="00446794"/>
    <w:rsid w:val="004527CC"/>
    <w:rsid w:val="004542CF"/>
    <w:rsid w:val="004547C9"/>
    <w:rsid w:val="004568C4"/>
    <w:rsid w:val="00457317"/>
    <w:rsid w:val="00460BCB"/>
    <w:rsid w:val="00463C0C"/>
    <w:rsid w:val="004655B1"/>
    <w:rsid w:val="00465A32"/>
    <w:rsid w:val="0046642F"/>
    <w:rsid w:val="0047400E"/>
    <w:rsid w:val="00474AB7"/>
    <w:rsid w:val="00475945"/>
    <w:rsid w:val="00476298"/>
    <w:rsid w:val="00480154"/>
    <w:rsid w:val="00482B31"/>
    <w:rsid w:val="004844AD"/>
    <w:rsid w:val="00490DCF"/>
    <w:rsid w:val="004A0F5B"/>
    <w:rsid w:val="004A457F"/>
    <w:rsid w:val="004A4618"/>
    <w:rsid w:val="004A6A98"/>
    <w:rsid w:val="004B1035"/>
    <w:rsid w:val="004B48CD"/>
    <w:rsid w:val="004B7A7B"/>
    <w:rsid w:val="004C03CA"/>
    <w:rsid w:val="004C5B59"/>
    <w:rsid w:val="004D079A"/>
    <w:rsid w:val="004D44D2"/>
    <w:rsid w:val="004D545B"/>
    <w:rsid w:val="004D5AA7"/>
    <w:rsid w:val="004D7E1B"/>
    <w:rsid w:val="004F0C62"/>
    <w:rsid w:val="004F20AF"/>
    <w:rsid w:val="004F7841"/>
    <w:rsid w:val="00504FA7"/>
    <w:rsid w:val="00511752"/>
    <w:rsid w:val="0051228F"/>
    <w:rsid w:val="005167BB"/>
    <w:rsid w:val="00522849"/>
    <w:rsid w:val="00524790"/>
    <w:rsid w:val="0052683F"/>
    <w:rsid w:val="00527A7F"/>
    <w:rsid w:val="00531E6A"/>
    <w:rsid w:val="00532821"/>
    <w:rsid w:val="0053501C"/>
    <w:rsid w:val="00540D6D"/>
    <w:rsid w:val="005435A9"/>
    <w:rsid w:val="00544CC1"/>
    <w:rsid w:val="0055058D"/>
    <w:rsid w:val="0055111B"/>
    <w:rsid w:val="005527DF"/>
    <w:rsid w:val="00555C1B"/>
    <w:rsid w:val="0055634D"/>
    <w:rsid w:val="00556411"/>
    <w:rsid w:val="005607CC"/>
    <w:rsid w:val="00562AB8"/>
    <w:rsid w:val="00563096"/>
    <w:rsid w:val="005653EE"/>
    <w:rsid w:val="0057023D"/>
    <w:rsid w:val="005754CD"/>
    <w:rsid w:val="00580CB8"/>
    <w:rsid w:val="00581004"/>
    <w:rsid w:val="00591724"/>
    <w:rsid w:val="005A2B56"/>
    <w:rsid w:val="005A5011"/>
    <w:rsid w:val="005A5474"/>
    <w:rsid w:val="005A61D4"/>
    <w:rsid w:val="005A6896"/>
    <w:rsid w:val="005B1A31"/>
    <w:rsid w:val="005B407C"/>
    <w:rsid w:val="005B468E"/>
    <w:rsid w:val="005B59F1"/>
    <w:rsid w:val="005C6EB1"/>
    <w:rsid w:val="005C7D23"/>
    <w:rsid w:val="005D06E4"/>
    <w:rsid w:val="005D5F58"/>
    <w:rsid w:val="005D5FC8"/>
    <w:rsid w:val="005D6738"/>
    <w:rsid w:val="005E0D39"/>
    <w:rsid w:val="005E15A5"/>
    <w:rsid w:val="005E1DFB"/>
    <w:rsid w:val="005F54FC"/>
    <w:rsid w:val="005F6112"/>
    <w:rsid w:val="006107EF"/>
    <w:rsid w:val="00611E2A"/>
    <w:rsid w:val="006135AD"/>
    <w:rsid w:val="00616F73"/>
    <w:rsid w:val="00623AD5"/>
    <w:rsid w:val="006263BE"/>
    <w:rsid w:val="006331CB"/>
    <w:rsid w:val="00633346"/>
    <w:rsid w:val="006350AC"/>
    <w:rsid w:val="00636C9B"/>
    <w:rsid w:val="006547EE"/>
    <w:rsid w:val="00662C29"/>
    <w:rsid w:val="00680DD0"/>
    <w:rsid w:val="00681788"/>
    <w:rsid w:val="00681837"/>
    <w:rsid w:val="00681C68"/>
    <w:rsid w:val="00683936"/>
    <w:rsid w:val="00684666"/>
    <w:rsid w:val="00684D3F"/>
    <w:rsid w:val="0068545B"/>
    <w:rsid w:val="00685648"/>
    <w:rsid w:val="00686234"/>
    <w:rsid w:val="00686E53"/>
    <w:rsid w:val="00692943"/>
    <w:rsid w:val="00692DDC"/>
    <w:rsid w:val="00694BD7"/>
    <w:rsid w:val="00694E77"/>
    <w:rsid w:val="006A03DD"/>
    <w:rsid w:val="006A0402"/>
    <w:rsid w:val="006B0700"/>
    <w:rsid w:val="006B15A5"/>
    <w:rsid w:val="006B2B0B"/>
    <w:rsid w:val="006B45E8"/>
    <w:rsid w:val="006B4688"/>
    <w:rsid w:val="006D1C30"/>
    <w:rsid w:val="006D220D"/>
    <w:rsid w:val="006D2ED3"/>
    <w:rsid w:val="006D6C4C"/>
    <w:rsid w:val="006E26B4"/>
    <w:rsid w:val="006E2BF7"/>
    <w:rsid w:val="006E6B50"/>
    <w:rsid w:val="006E77E1"/>
    <w:rsid w:val="006E790C"/>
    <w:rsid w:val="006F428E"/>
    <w:rsid w:val="006F52D7"/>
    <w:rsid w:val="006F74DC"/>
    <w:rsid w:val="00700670"/>
    <w:rsid w:val="0070102E"/>
    <w:rsid w:val="00702BEF"/>
    <w:rsid w:val="0071143E"/>
    <w:rsid w:val="00715B09"/>
    <w:rsid w:val="00722C3D"/>
    <w:rsid w:val="00725610"/>
    <w:rsid w:val="00733777"/>
    <w:rsid w:val="007379A9"/>
    <w:rsid w:val="00741DFA"/>
    <w:rsid w:val="00741E50"/>
    <w:rsid w:val="007435EF"/>
    <w:rsid w:val="007435FA"/>
    <w:rsid w:val="007445C9"/>
    <w:rsid w:val="00746841"/>
    <w:rsid w:val="0075366C"/>
    <w:rsid w:val="00757222"/>
    <w:rsid w:val="007616A2"/>
    <w:rsid w:val="00761B32"/>
    <w:rsid w:val="007653EE"/>
    <w:rsid w:val="00765B40"/>
    <w:rsid w:val="00766667"/>
    <w:rsid w:val="00770B7E"/>
    <w:rsid w:val="00774AE0"/>
    <w:rsid w:val="007750E7"/>
    <w:rsid w:val="007763BC"/>
    <w:rsid w:val="00782A3A"/>
    <w:rsid w:val="007878A3"/>
    <w:rsid w:val="00795DC8"/>
    <w:rsid w:val="007A080C"/>
    <w:rsid w:val="007A0BEF"/>
    <w:rsid w:val="007A3365"/>
    <w:rsid w:val="007A6CD0"/>
    <w:rsid w:val="007A7B0D"/>
    <w:rsid w:val="007B5734"/>
    <w:rsid w:val="007B75D3"/>
    <w:rsid w:val="007C7195"/>
    <w:rsid w:val="007C7BBE"/>
    <w:rsid w:val="007D0714"/>
    <w:rsid w:val="007D7D02"/>
    <w:rsid w:val="007E1CCF"/>
    <w:rsid w:val="007F0D31"/>
    <w:rsid w:val="007F4198"/>
    <w:rsid w:val="007F7C41"/>
    <w:rsid w:val="00800D90"/>
    <w:rsid w:val="008016C0"/>
    <w:rsid w:val="00804728"/>
    <w:rsid w:val="00807087"/>
    <w:rsid w:val="00812D7C"/>
    <w:rsid w:val="00813926"/>
    <w:rsid w:val="008143AF"/>
    <w:rsid w:val="008153B3"/>
    <w:rsid w:val="00816BFC"/>
    <w:rsid w:val="00817B43"/>
    <w:rsid w:val="00824A8D"/>
    <w:rsid w:val="00826C2F"/>
    <w:rsid w:val="008275E7"/>
    <w:rsid w:val="0082762A"/>
    <w:rsid w:val="00833E36"/>
    <w:rsid w:val="00836BCE"/>
    <w:rsid w:val="00836F6F"/>
    <w:rsid w:val="00845499"/>
    <w:rsid w:val="00855F15"/>
    <w:rsid w:val="0085703E"/>
    <w:rsid w:val="008620E1"/>
    <w:rsid w:val="00871F0D"/>
    <w:rsid w:val="00874393"/>
    <w:rsid w:val="00881149"/>
    <w:rsid w:val="00881EA1"/>
    <w:rsid w:val="00890589"/>
    <w:rsid w:val="00891830"/>
    <w:rsid w:val="00894B83"/>
    <w:rsid w:val="00895EBC"/>
    <w:rsid w:val="00896C83"/>
    <w:rsid w:val="008977A0"/>
    <w:rsid w:val="008A1DCB"/>
    <w:rsid w:val="008A58EB"/>
    <w:rsid w:val="008A7A30"/>
    <w:rsid w:val="008B107F"/>
    <w:rsid w:val="008B6294"/>
    <w:rsid w:val="008B6757"/>
    <w:rsid w:val="008C0A08"/>
    <w:rsid w:val="008C1A97"/>
    <w:rsid w:val="008C4869"/>
    <w:rsid w:val="008C4ACF"/>
    <w:rsid w:val="008D3C66"/>
    <w:rsid w:val="008D67EB"/>
    <w:rsid w:val="008E0007"/>
    <w:rsid w:val="008E0BD3"/>
    <w:rsid w:val="008E1350"/>
    <w:rsid w:val="008E1F79"/>
    <w:rsid w:val="008E56D0"/>
    <w:rsid w:val="00900E16"/>
    <w:rsid w:val="0090413A"/>
    <w:rsid w:val="0090581E"/>
    <w:rsid w:val="0091134E"/>
    <w:rsid w:val="00911AE0"/>
    <w:rsid w:val="00912637"/>
    <w:rsid w:val="0091336A"/>
    <w:rsid w:val="009141DB"/>
    <w:rsid w:val="00925BA1"/>
    <w:rsid w:val="00932538"/>
    <w:rsid w:val="00940DC3"/>
    <w:rsid w:val="00945F3F"/>
    <w:rsid w:val="00953683"/>
    <w:rsid w:val="00954226"/>
    <w:rsid w:val="00954FEC"/>
    <w:rsid w:val="00955AE9"/>
    <w:rsid w:val="009614A0"/>
    <w:rsid w:val="0096610A"/>
    <w:rsid w:val="009671ED"/>
    <w:rsid w:val="00970C01"/>
    <w:rsid w:val="0097359C"/>
    <w:rsid w:val="00973DFE"/>
    <w:rsid w:val="00975E13"/>
    <w:rsid w:val="009829BA"/>
    <w:rsid w:val="00983D68"/>
    <w:rsid w:val="00991EA1"/>
    <w:rsid w:val="00992223"/>
    <w:rsid w:val="009942FB"/>
    <w:rsid w:val="00995C5D"/>
    <w:rsid w:val="009A6BA2"/>
    <w:rsid w:val="009B1E68"/>
    <w:rsid w:val="009B4C9D"/>
    <w:rsid w:val="009B6A5F"/>
    <w:rsid w:val="009C0F2B"/>
    <w:rsid w:val="009C2428"/>
    <w:rsid w:val="009C2977"/>
    <w:rsid w:val="009C4CF9"/>
    <w:rsid w:val="009C5105"/>
    <w:rsid w:val="009C6C7D"/>
    <w:rsid w:val="009D32CF"/>
    <w:rsid w:val="009D52FF"/>
    <w:rsid w:val="009F12C9"/>
    <w:rsid w:val="00A01A30"/>
    <w:rsid w:val="00A01C2A"/>
    <w:rsid w:val="00A04D97"/>
    <w:rsid w:val="00A05484"/>
    <w:rsid w:val="00A06B86"/>
    <w:rsid w:val="00A10BD5"/>
    <w:rsid w:val="00A1157C"/>
    <w:rsid w:val="00A14BE6"/>
    <w:rsid w:val="00A16CF2"/>
    <w:rsid w:val="00A23489"/>
    <w:rsid w:val="00A30DAB"/>
    <w:rsid w:val="00A3146E"/>
    <w:rsid w:val="00A33551"/>
    <w:rsid w:val="00A368D7"/>
    <w:rsid w:val="00A36EA9"/>
    <w:rsid w:val="00A429B1"/>
    <w:rsid w:val="00A430D5"/>
    <w:rsid w:val="00A445D3"/>
    <w:rsid w:val="00A47595"/>
    <w:rsid w:val="00A47639"/>
    <w:rsid w:val="00A4787D"/>
    <w:rsid w:val="00A542DB"/>
    <w:rsid w:val="00A54F29"/>
    <w:rsid w:val="00A574F5"/>
    <w:rsid w:val="00A62909"/>
    <w:rsid w:val="00A64468"/>
    <w:rsid w:val="00A70A80"/>
    <w:rsid w:val="00A71882"/>
    <w:rsid w:val="00A73B96"/>
    <w:rsid w:val="00A74552"/>
    <w:rsid w:val="00A8129A"/>
    <w:rsid w:val="00A82C30"/>
    <w:rsid w:val="00A833C7"/>
    <w:rsid w:val="00A93B88"/>
    <w:rsid w:val="00A95A32"/>
    <w:rsid w:val="00AA3DC5"/>
    <w:rsid w:val="00AB2C79"/>
    <w:rsid w:val="00AB62D5"/>
    <w:rsid w:val="00AC0210"/>
    <w:rsid w:val="00AC0405"/>
    <w:rsid w:val="00AC4F8C"/>
    <w:rsid w:val="00AC6592"/>
    <w:rsid w:val="00AD0F03"/>
    <w:rsid w:val="00AD242E"/>
    <w:rsid w:val="00AD2FE8"/>
    <w:rsid w:val="00AD466C"/>
    <w:rsid w:val="00AD6253"/>
    <w:rsid w:val="00AE3459"/>
    <w:rsid w:val="00AF559F"/>
    <w:rsid w:val="00AF56E3"/>
    <w:rsid w:val="00B075B7"/>
    <w:rsid w:val="00B10D67"/>
    <w:rsid w:val="00B1539B"/>
    <w:rsid w:val="00B23F52"/>
    <w:rsid w:val="00B2439B"/>
    <w:rsid w:val="00B36B91"/>
    <w:rsid w:val="00B4043F"/>
    <w:rsid w:val="00B40F9D"/>
    <w:rsid w:val="00B41AA4"/>
    <w:rsid w:val="00B4440C"/>
    <w:rsid w:val="00B47EFA"/>
    <w:rsid w:val="00B50409"/>
    <w:rsid w:val="00B513BC"/>
    <w:rsid w:val="00B52DCC"/>
    <w:rsid w:val="00B53792"/>
    <w:rsid w:val="00B570FC"/>
    <w:rsid w:val="00B60CD9"/>
    <w:rsid w:val="00B6377B"/>
    <w:rsid w:val="00B72518"/>
    <w:rsid w:val="00B7369C"/>
    <w:rsid w:val="00B75050"/>
    <w:rsid w:val="00B763A9"/>
    <w:rsid w:val="00B76FDB"/>
    <w:rsid w:val="00B77000"/>
    <w:rsid w:val="00B77951"/>
    <w:rsid w:val="00B80C22"/>
    <w:rsid w:val="00B8208D"/>
    <w:rsid w:val="00B82F58"/>
    <w:rsid w:val="00B840F7"/>
    <w:rsid w:val="00B850CA"/>
    <w:rsid w:val="00B851FF"/>
    <w:rsid w:val="00B86D8B"/>
    <w:rsid w:val="00B970FB"/>
    <w:rsid w:val="00B97320"/>
    <w:rsid w:val="00B97491"/>
    <w:rsid w:val="00BA4D7E"/>
    <w:rsid w:val="00BA7B89"/>
    <w:rsid w:val="00BB0A7D"/>
    <w:rsid w:val="00BC1E48"/>
    <w:rsid w:val="00BC3524"/>
    <w:rsid w:val="00BD054F"/>
    <w:rsid w:val="00BD0FA3"/>
    <w:rsid w:val="00BD160D"/>
    <w:rsid w:val="00BD3695"/>
    <w:rsid w:val="00BD532B"/>
    <w:rsid w:val="00BD56B9"/>
    <w:rsid w:val="00BD5B89"/>
    <w:rsid w:val="00BD616A"/>
    <w:rsid w:val="00BD740B"/>
    <w:rsid w:val="00BE1737"/>
    <w:rsid w:val="00BE7F56"/>
    <w:rsid w:val="00BF1994"/>
    <w:rsid w:val="00BF34EC"/>
    <w:rsid w:val="00BF718C"/>
    <w:rsid w:val="00C01F6F"/>
    <w:rsid w:val="00C11689"/>
    <w:rsid w:val="00C1415C"/>
    <w:rsid w:val="00C1473E"/>
    <w:rsid w:val="00C23324"/>
    <w:rsid w:val="00C24634"/>
    <w:rsid w:val="00C27803"/>
    <w:rsid w:val="00C32306"/>
    <w:rsid w:val="00C45B82"/>
    <w:rsid w:val="00C461C7"/>
    <w:rsid w:val="00C47D28"/>
    <w:rsid w:val="00C534CC"/>
    <w:rsid w:val="00C539CA"/>
    <w:rsid w:val="00C54A14"/>
    <w:rsid w:val="00C54A1C"/>
    <w:rsid w:val="00C54DC5"/>
    <w:rsid w:val="00C54E9E"/>
    <w:rsid w:val="00C554B7"/>
    <w:rsid w:val="00C65974"/>
    <w:rsid w:val="00C71E8F"/>
    <w:rsid w:val="00C754E1"/>
    <w:rsid w:val="00C778DE"/>
    <w:rsid w:val="00C77CE7"/>
    <w:rsid w:val="00C81726"/>
    <w:rsid w:val="00C83E02"/>
    <w:rsid w:val="00C87DCD"/>
    <w:rsid w:val="00C9171A"/>
    <w:rsid w:val="00C93443"/>
    <w:rsid w:val="00CA218C"/>
    <w:rsid w:val="00CA247D"/>
    <w:rsid w:val="00CA3058"/>
    <w:rsid w:val="00CA4535"/>
    <w:rsid w:val="00CB15E9"/>
    <w:rsid w:val="00CB1824"/>
    <w:rsid w:val="00CB2D1F"/>
    <w:rsid w:val="00CB324A"/>
    <w:rsid w:val="00CB6ABE"/>
    <w:rsid w:val="00CB6F5F"/>
    <w:rsid w:val="00CC0018"/>
    <w:rsid w:val="00CC086A"/>
    <w:rsid w:val="00CD0154"/>
    <w:rsid w:val="00CD046B"/>
    <w:rsid w:val="00CD0668"/>
    <w:rsid w:val="00CD6C1F"/>
    <w:rsid w:val="00CE0629"/>
    <w:rsid w:val="00CE0B69"/>
    <w:rsid w:val="00CE2164"/>
    <w:rsid w:val="00CE411D"/>
    <w:rsid w:val="00CE4AF3"/>
    <w:rsid w:val="00CE6939"/>
    <w:rsid w:val="00CF247B"/>
    <w:rsid w:val="00CF5D5D"/>
    <w:rsid w:val="00D12C9D"/>
    <w:rsid w:val="00D16EE9"/>
    <w:rsid w:val="00D22E8F"/>
    <w:rsid w:val="00D24A9E"/>
    <w:rsid w:val="00D300C2"/>
    <w:rsid w:val="00D31989"/>
    <w:rsid w:val="00D32876"/>
    <w:rsid w:val="00D33644"/>
    <w:rsid w:val="00D35577"/>
    <w:rsid w:val="00D36873"/>
    <w:rsid w:val="00D5113E"/>
    <w:rsid w:val="00D556B9"/>
    <w:rsid w:val="00D56347"/>
    <w:rsid w:val="00D565C5"/>
    <w:rsid w:val="00D57342"/>
    <w:rsid w:val="00D61856"/>
    <w:rsid w:val="00D63FFB"/>
    <w:rsid w:val="00D65377"/>
    <w:rsid w:val="00D658AC"/>
    <w:rsid w:val="00D73D67"/>
    <w:rsid w:val="00D744F5"/>
    <w:rsid w:val="00D8055E"/>
    <w:rsid w:val="00D82B74"/>
    <w:rsid w:val="00D83BD9"/>
    <w:rsid w:val="00D8457D"/>
    <w:rsid w:val="00D8719E"/>
    <w:rsid w:val="00DA1B85"/>
    <w:rsid w:val="00DA4094"/>
    <w:rsid w:val="00DA5462"/>
    <w:rsid w:val="00DB0257"/>
    <w:rsid w:val="00DB36E8"/>
    <w:rsid w:val="00DB6BA6"/>
    <w:rsid w:val="00DC089B"/>
    <w:rsid w:val="00DC3BDA"/>
    <w:rsid w:val="00DC42E2"/>
    <w:rsid w:val="00DD35F8"/>
    <w:rsid w:val="00DD4FAD"/>
    <w:rsid w:val="00DD5DC8"/>
    <w:rsid w:val="00DD6B23"/>
    <w:rsid w:val="00DE0C34"/>
    <w:rsid w:val="00DE38AC"/>
    <w:rsid w:val="00DE78D8"/>
    <w:rsid w:val="00DF1AA7"/>
    <w:rsid w:val="00DF4BCA"/>
    <w:rsid w:val="00E0005C"/>
    <w:rsid w:val="00E001DC"/>
    <w:rsid w:val="00E002F4"/>
    <w:rsid w:val="00E0287C"/>
    <w:rsid w:val="00E02FE8"/>
    <w:rsid w:val="00E07280"/>
    <w:rsid w:val="00E10EB9"/>
    <w:rsid w:val="00E1275D"/>
    <w:rsid w:val="00E159F6"/>
    <w:rsid w:val="00E15BE7"/>
    <w:rsid w:val="00E173B7"/>
    <w:rsid w:val="00E24AC9"/>
    <w:rsid w:val="00E24DA3"/>
    <w:rsid w:val="00E27553"/>
    <w:rsid w:val="00E27581"/>
    <w:rsid w:val="00E2782E"/>
    <w:rsid w:val="00E34150"/>
    <w:rsid w:val="00E51C43"/>
    <w:rsid w:val="00E52CEB"/>
    <w:rsid w:val="00E63323"/>
    <w:rsid w:val="00E77676"/>
    <w:rsid w:val="00E831C4"/>
    <w:rsid w:val="00E85CDB"/>
    <w:rsid w:val="00EA056D"/>
    <w:rsid w:val="00EA6CC8"/>
    <w:rsid w:val="00EA7E84"/>
    <w:rsid w:val="00EB28DF"/>
    <w:rsid w:val="00EB4C90"/>
    <w:rsid w:val="00EC14F5"/>
    <w:rsid w:val="00ED059E"/>
    <w:rsid w:val="00ED1DCB"/>
    <w:rsid w:val="00ED25DC"/>
    <w:rsid w:val="00ED42DC"/>
    <w:rsid w:val="00ED6959"/>
    <w:rsid w:val="00ED7430"/>
    <w:rsid w:val="00EE120A"/>
    <w:rsid w:val="00EF1204"/>
    <w:rsid w:val="00EF3A04"/>
    <w:rsid w:val="00EF6AED"/>
    <w:rsid w:val="00F04D9A"/>
    <w:rsid w:val="00F0681B"/>
    <w:rsid w:val="00F06925"/>
    <w:rsid w:val="00F0797D"/>
    <w:rsid w:val="00F0798D"/>
    <w:rsid w:val="00F12426"/>
    <w:rsid w:val="00F13441"/>
    <w:rsid w:val="00F15B71"/>
    <w:rsid w:val="00F160BB"/>
    <w:rsid w:val="00F21B68"/>
    <w:rsid w:val="00F22C8E"/>
    <w:rsid w:val="00F261A3"/>
    <w:rsid w:val="00F30C68"/>
    <w:rsid w:val="00F32117"/>
    <w:rsid w:val="00F33C41"/>
    <w:rsid w:val="00F359E8"/>
    <w:rsid w:val="00F36A75"/>
    <w:rsid w:val="00F420C2"/>
    <w:rsid w:val="00F43C9C"/>
    <w:rsid w:val="00F45D99"/>
    <w:rsid w:val="00F46D9E"/>
    <w:rsid w:val="00F46DAC"/>
    <w:rsid w:val="00F46DB7"/>
    <w:rsid w:val="00F531DC"/>
    <w:rsid w:val="00F54EAF"/>
    <w:rsid w:val="00F56C87"/>
    <w:rsid w:val="00F61119"/>
    <w:rsid w:val="00F61875"/>
    <w:rsid w:val="00F64A3C"/>
    <w:rsid w:val="00F65038"/>
    <w:rsid w:val="00F65CD9"/>
    <w:rsid w:val="00F72511"/>
    <w:rsid w:val="00F767F3"/>
    <w:rsid w:val="00F76C43"/>
    <w:rsid w:val="00F846DC"/>
    <w:rsid w:val="00F93F48"/>
    <w:rsid w:val="00F9494D"/>
    <w:rsid w:val="00F96670"/>
    <w:rsid w:val="00FA26D2"/>
    <w:rsid w:val="00FA3491"/>
    <w:rsid w:val="00FA62B0"/>
    <w:rsid w:val="00FB369F"/>
    <w:rsid w:val="00FB4083"/>
    <w:rsid w:val="00FB4215"/>
    <w:rsid w:val="00FC19EE"/>
    <w:rsid w:val="00FC1B40"/>
    <w:rsid w:val="00FC4DC6"/>
    <w:rsid w:val="00FD0521"/>
    <w:rsid w:val="00FD259C"/>
    <w:rsid w:val="00FD2B16"/>
    <w:rsid w:val="00FE1103"/>
    <w:rsid w:val="00FE38A0"/>
    <w:rsid w:val="00FF1FB6"/>
    <w:rsid w:val="00FF239C"/>
    <w:rsid w:val="00FF2E9E"/>
    <w:rsid w:val="00FF4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8942"/>
  <w15:docId w15:val="{C0D69D9E-9DC6-49D3-9D84-8C41F07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B7"/>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6B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6B23"/>
  </w:style>
  <w:style w:type="paragraph" w:styleId="Piedepgina">
    <w:name w:val="footer"/>
    <w:basedOn w:val="Normal"/>
    <w:link w:val="PiedepginaCar"/>
    <w:uiPriority w:val="99"/>
    <w:unhideWhenUsed/>
    <w:rsid w:val="00DD6B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6B23"/>
  </w:style>
  <w:style w:type="paragraph" w:styleId="Prrafodelista">
    <w:name w:val="List Paragraph"/>
    <w:aliases w:val="Titulo parrafo,Capítulo,TIT 2 IND"/>
    <w:basedOn w:val="Normal"/>
    <w:link w:val="PrrafodelistaCar"/>
    <w:uiPriority w:val="34"/>
    <w:qFormat/>
    <w:rsid w:val="0027294E"/>
    <w:pPr>
      <w:spacing w:after="200" w:line="276" w:lineRule="auto"/>
      <w:ind w:left="720"/>
      <w:contextualSpacing/>
    </w:pPr>
  </w:style>
  <w:style w:type="character" w:customStyle="1" w:styleId="apple-converted-space">
    <w:name w:val="apple-converted-space"/>
    <w:basedOn w:val="Fuentedeprrafopredeter"/>
    <w:rsid w:val="00A574F5"/>
  </w:style>
  <w:style w:type="table" w:styleId="Tablaconcuadrcula">
    <w:name w:val="Table Grid"/>
    <w:basedOn w:val="Tablanormal"/>
    <w:uiPriority w:val="39"/>
    <w:rsid w:val="00B1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001D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E001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16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7BB"/>
    <w:rPr>
      <w:rFonts w:ascii="Tahoma" w:hAnsi="Tahoma" w:cs="Tahoma"/>
      <w:sz w:val="16"/>
      <w:szCs w:val="16"/>
    </w:rPr>
  </w:style>
  <w:style w:type="paragraph" w:customStyle="1" w:styleId="Default">
    <w:name w:val="Default"/>
    <w:rsid w:val="0005793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31113B"/>
    <w:rPr>
      <w:sz w:val="16"/>
      <w:szCs w:val="16"/>
    </w:rPr>
  </w:style>
  <w:style w:type="paragraph" w:styleId="Textocomentario">
    <w:name w:val="annotation text"/>
    <w:basedOn w:val="Normal"/>
    <w:link w:val="TextocomentarioCar"/>
    <w:uiPriority w:val="99"/>
    <w:unhideWhenUsed/>
    <w:rsid w:val="0031113B"/>
    <w:pPr>
      <w:spacing w:line="240" w:lineRule="auto"/>
    </w:pPr>
    <w:rPr>
      <w:sz w:val="20"/>
      <w:szCs w:val="20"/>
    </w:rPr>
  </w:style>
  <w:style w:type="character" w:customStyle="1" w:styleId="TextocomentarioCar">
    <w:name w:val="Texto comentario Car"/>
    <w:basedOn w:val="Fuentedeprrafopredeter"/>
    <w:link w:val="Textocomentario"/>
    <w:uiPriority w:val="99"/>
    <w:rsid w:val="0031113B"/>
    <w:rPr>
      <w:sz w:val="20"/>
      <w:szCs w:val="20"/>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nhideWhenUsed/>
    <w:rsid w:val="00134EE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134EE3"/>
    <w:rPr>
      <w:sz w:val="20"/>
      <w:szCs w:val="20"/>
    </w:rPr>
  </w:style>
  <w:style w:type="character" w:styleId="Refdenotaalpie">
    <w:name w:val="footnote reference"/>
    <w:aliases w:val="Appel note de bas de page,Footnotes refss,f,Footnote number,referencia nota al pie,BVI fnr,4_G,16 Point,Superscript 6 Point,Texto de nota al pie"/>
    <w:basedOn w:val="Fuentedeprrafopredeter"/>
    <w:unhideWhenUsed/>
    <w:rsid w:val="00134EE3"/>
    <w:rPr>
      <w:vertAlign w:val="superscript"/>
    </w:rPr>
  </w:style>
  <w:style w:type="paragraph" w:styleId="Sinespaciado">
    <w:name w:val="No Spacing"/>
    <w:uiPriority w:val="1"/>
    <w:qFormat/>
    <w:rsid w:val="000432E9"/>
    <w:pPr>
      <w:spacing w:after="0" w:line="240" w:lineRule="auto"/>
    </w:pPr>
    <w:rPr>
      <w:lang w:val="es-ES_tradnl"/>
    </w:rPr>
  </w:style>
  <w:style w:type="paragraph" w:styleId="NormalWeb">
    <w:name w:val="Normal (Web)"/>
    <w:basedOn w:val="Normal"/>
    <w:uiPriority w:val="99"/>
    <w:semiHidden/>
    <w:unhideWhenUsed/>
    <w:rsid w:val="00C77C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C7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77CE7"/>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445D3"/>
    <w:rPr>
      <w:b/>
      <w:bCs/>
    </w:rPr>
  </w:style>
  <w:style w:type="character" w:customStyle="1" w:styleId="AsuntodelcomentarioCar">
    <w:name w:val="Asunto del comentario Car"/>
    <w:basedOn w:val="TextocomentarioCar"/>
    <w:link w:val="Asuntodelcomentario"/>
    <w:uiPriority w:val="99"/>
    <w:semiHidden/>
    <w:rsid w:val="00A445D3"/>
    <w:rPr>
      <w:b/>
      <w:bCs/>
      <w:sz w:val="20"/>
      <w:szCs w:val="20"/>
    </w:rPr>
  </w:style>
  <w:style w:type="character" w:styleId="Hipervnculo">
    <w:name w:val="Hyperlink"/>
    <w:basedOn w:val="Fuentedeprrafopredeter"/>
    <w:uiPriority w:val="99"/>
    <w:unhideWhenUsed/>
    <w:rsid w:val="002436D1"/>
    <w:rPr>
      <w:color w:val="0000FF"/>
      <w:u w:val="single"/>
    </w:rPr>
  </w:style>
  <w:style w:type="paragraph" w:customStyle="1" w:styleId="a">
    <w:basedOn w:val="Normal"/>
    <w:next w:val="Ttulo"/>
    <w:link w:val="PuestoCar1"/>
    <w:qFormat/>
    <w:rsid w:val="00F61119"/>
    <w:pPr>
      <w:spacing w:after="0" w:line="240" w:lineRule="auto"/>
      <w:jc w:val="center"/>
    </w:pPr>
    <w:rPr>
      <w:rFonts w:ascii="Arial" w:hAnsi="Arial" w:cs="Arial"/>
      <w:b/>
      <w:bCs/>
      <w:sz w:val="28"/>
      <w:szCs w:val="24"/>
      <w:lang w:eastAsia="es-ES"/>
    </w:rPr>
  </w:style>
  <w:style w:type="character" w:customStyle="1" w:styleId="PuestoCar1">
    <w:name w:val="Puesto Car1"/>
    <w:link w:val="a"/>
    <w:rsid w:val="00F61119"/>
    <w:rPr>
      <w:rFonts w:ascii="Arial" w:hAnsi="Arial" w:cs="Arial"/>
      <w:b/>
      <w:bCs/>
      <w:sz w:val="28"/>
      <w:szCs w:val="24"/>
      <w:lang w:val="es-ES" w:eastAsia="es-ES"/>
    </w:rPr>
  </w:style>
  <w:style w:type="character" w:customStyle="1" w:styleId="PrrafodelistaCar">
    <w:name w:val="Párrafo de lista Car"/>
    <w:aliases w:val="Titulo parrafo Car,Capítulo Car,TIT 2 IND Car"/>
    <w:link w:val="Prrafodelista"/>
    <w:uiPriority w:val="34"/>
    <w:locked/>
    <w:rsid w:val="00F61119"/>
    <w:rPr>
      <w:lang w:val="es-EC"/>
    </w:rPr>
  </w:style>
  <w:style w:type="paragraph" w:styleId="Ttulo">
    <w:name w:val="Title"/>
    <w:basedOn w:val="Normal"/>
    <w:next w:val="Normal"/>
    <w:link w:val="TtuloCar"/>
    <w:uiPriority w:val="10"/>
    <w:qFormat/>
    <w:rsid w:val="00F61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1119"/>
    <w:rPr>
      <w:rFonts w:asciiTheme="majorHAnsi" w:eastAsiaTheme="majorEastAsia" w:hAnsiTheme="majorHAnsi" w:cstheme="majorBidi"/>
      <w:spacing w:val="-10"/>
      <w:kern w:val="28"/>
      <w:sz w:val="56"/>
      <w:szCs w:val="56"/>
    </w:rPr>
  </w:style>
  <w:style w:type="paragraph" w:styleId="Revisin">
    <w:name w:val="Revision"/>
    <w:hidden/>
    <w:uiPriority w:val="99"/>
    <w:semiHidden/>
    <w:rsid w:val="00074273"/>
    <w:pPr>
      <w:spacing w:after="0" w:line="240" w:lineRule="auto"/>
    </w:pPr>
  </w:style>
  <w:style w:type="paragraph" w:customStyle="1" w:styleId="1">
    <w:name w:val="1"/>
    <w:basedOn w:val="Normal"/>
    <w:next w:val="Ttulo"/>
    <w:qFormat/>
    <w:rsid w:val="00062BB7"/>
    <w:pPr>
      <w:spacing w:after="0" w:line="240" w:lineRule="auto"/>
      <w:jc w:val="center"/>
    </w:pPr>
    <w:rPr>
      <w:rFonts w:ascii="Arial" w:hAnsi="Arial" w:cs="Arial"/>
      <w:b/>
      <w:bCs/>
      <w:sz w:val="28"/>
      <w:szCs w:val="24"/>
      <w:lang w:eastAsia="es-ES"/>
    </w:rPr>
  </w:style>
  <w:style w:type="paragraph" w:styleId="Textonotaalfinal">
    <w:name w:val="endnote text"/>
    <w:basedOn w:val="Normal"/>
    <w:link w:val="TextonotaalfinalCar"/>
    <w:uiPriority w:val="99"/>
    <w:semiHidden/>
    <w:unhideWhenUsed/>
    <w:rsid w:val="00CA453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A4535"/>
    <w:rPr>
      <w:sz w:val="20"/>
      <w:szCs w:val="20"/>
      <w:lang w:val="es-EC"/>
    </w:rPr>
  </w:style>
  <w:style w:type="character" w:styleId="Refdenotaalfinal">
    <w:name w:val="endnote reference"/>
    <w:basedOn w:val="Fuentedeprrafopredeter"/>
    <w:uiPriority w:val="99"/>
    <w:semiHidden/>
    <w:unhideWhenUsed/>
    <w:rsid w:val="00CA4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7773">
      <w:bodyDiv w:val="1"/>
      <w:marLeft w:val="0"/>
      <w:marRight w:val="0"/>
      <w:marTop w:val="0"/>
      <w:marBottom w:val="0"/>
      <w:divBdr>
        <w:top w:val="none" w:sz="0" w:space="0" w:color="auto"/>
        <w:left w:val="none" w:sz="0" w:space="0" w:color="auto"/>
        <w:bottom w:val="none" w:sz="0" w:space="0" w:color="auto"/>
        <w:right w:val="none" w:sz="0" w:space="0" w:color="auto"/>
      </w:divBdr>
    </w:div>
    <w:div w:id="558252839">
      <w:bodyDiv w:val="1"/>
      <w:marLeft w:val="0"/>
      <w:marRight w:val="0"/>
      <w:marTop w:val="0"/>
      <w:marBottom w:val="0"/>
      <w:divBdr>
        <w:top w:val="none" w:sz="0" w:space="0" w:color="auto"/>
        <w:left w:val="none" w:sz="0" w:space="0" w:color="auto"/>
        <w:bottom w:val="none" w:sz="0" w:space="0" w:color="auto"/>
        <w:right w:val="none" w:sz="0" w:space="0" w:color="auto"/>
      </w:divBdr>
    </w:div>
    <w:div w:id="613829803">
      <w:bodyDiv w:val="1"/>
      <w:marLeft w:val="0"/>
      <w:marRight w:val="0"/>
      <w:marTop w:val="0"/>
      <w:marBottom w:val="0"/>
      <w:divBdr>
        <w:top w:val="none" w:sz="0" w:space="0" w:color="auto"/>
        <w:left w:val="none" w:sz="0" w:space="0" w:color="auto"/>
        <w:bottom w:val="none" w:sz="0" w:space="0" w:color="auto"/>
        <w:right w:val="none" w:sz="0" w:space="0" w:color="auto"/>
      </w:divBdr>
    </w:div>
    <w:div w:id="673267260">
      <w:bodyDiv w:val="1"/>
      <w:marLeft w:val="0"/>
      <w:marRight w:val="0"/>
      <w:marTop w:val="0"/>
      <w:marBottom w:val="0"/>
      <w:divBdr>
        <w:top w:val="none" w:sz="0" w:space="0" w:color="auto"/>
        <w:left w:val="none" w:sz="0" w:space="0" w:color="auto"/>
        <w:bottom w:val="none" w:sz="0" w:space="0" w:color="auto"/>
        <w:right w:val="none" w:sz="0" w:space="0" w:color="auto"/>
      </w:divBdr>
    </w:div>
    <w:div w:id="815872723">
      <w:bodyDiv w:val="1"/>
      <w:marLeft w:val="0"/>
      <w:marRight w:val="0"/>
      <w:marTop w:val="0"/>
      <w:marBottom w:val="0"/>
      <w:divBdr>
        <w:top w:val="none" w:sz="0" w:space="0" w:color="auto"/>
        <w:left w:val="none" w:sz="0" w:space="0" w:color="auto"/>
        <w:bottom w:val="none" w:sz="0" w:space="0" w:color="auto"/>
        <w:right w:val="none" w:sz="0" w:space="0" w:color="auto"/>
      </w:divBdr>
    </w:div>
    <w:div w:id="839348682">
      <w:bodyDiv w:val="1"/>
      <w:marLeft w:val="0"/>
      <w:marRight w:val="0"/>
      <w:marTop w:val="0"/>
      <w:marBottom w:val="0"/>
      <w:divBdr>
        <w:top w:val="none" w:sz="0" w:space="0" w:color="auto"/>
        <w:left w:val="none" w:sz="0" w:space="0" w:color="auto"/>
        <w:bottom w:val="none" w:sz="0" w:space="0" w:color="auto"/>
        <w:right w:val="none" w:sz="0" w:space="0" w:color="auto"/>
      </w:divBdr>
    </w:div>
    <w:div w:id="1202748929">
      <w:bodyDiv w:val="1"/>
      <w:marLeft w:val="0"/>
      <w:marRight w:val="0"/>
      <w:marTop w:val="0"/>
      <w:marBottom w:val="0"/>
      <w:divBdr>
        <w:top w:val="none" w:sz="0" w:space="0" w:color="auto"/>
        <w:left w:val="none" w:sz="0" w:space="0" w:color="auto"/>
        <w:bottom w:val="none" w:sz="0" w:space="0" w:color="auto"/>
        <w:right w:val="none" w:sz="0" w:space="0" w:color="auto"/>
      </w:divBdr>
    </w:div>
    <w:div w:id="1430200619">
      <w:bodyDiv w:val="1"/>
      <w:marLeft w:val="0"/>
      <w:marRight w:val="0"/>
      <w:marTop w:val="0"/>
      <w:marBottom w:val="0"/>
      <w:divBdr>
        <w:top w:val="none" w:sz="0" w:space="0" w:color="auto"/>
        <w:left w:val="none" w:sz="0" w:space="0" w:color="auto"/>
        <w:bottom w:val="none" w:sz="0" w:space="0" w:color="auto"/>
        <w:right w:val="none" w:sz="0" w:space="0" w:color="auto"/>
      </w:divBdr>
      <w:divsChild>
        <w:div w:id="1245844453">
          <w:marLeft w:val="0"/>
          <w:marRight w:val="0"/>
          <w:marTop w:val="0"/>
          <w:marBottom w:val="0"/>
          <w:divBdr>
            <w:top w:val="none" w:sz="0" w:space="0" w:color="auto"/>
            <w:left w:val="none" w:sz="0" w:space="0" w:color="auto"/>
            <w:bottom w:val="none" w:sz="0" w:space="0" w:color="auto"/>
            <w:right w:val="none" w:sz="0" w:space="0" w:color="auto"/>
          </w:divBdr>
          <w:divsChild>
            <w:div w:id="1453399007">
              <w:marLeft w:val="0"/>
              <w:marRight w:val="0"/>
              <w:marTop w:val="0"/>
              <w:marBottom w:val="0"/>
              <w:divBdr>
                <w:top w:val="none" w:sz="0" w:space="0" w:color="auto"/>
                <w:left w:val="none" w:sz="0" w:space="0" w:color="auto"/>
                <w:bottom w:val="none" w:sz="0" w:space="0" w:color="auto"/>
                <w:right w:val="none" w:sz="0" w:space="0" w:color="auto"/>
              </w:divBdr>
              <w:divsChild>
                <w:div w:id="1511947495">
                  <w:marLeft w:val="0"/>
                  <w:marRight w:val="0"/>
                  <w:marTop w:val="0"/>
                  <w:marBottom w:val="0"/>
                  <w:divBdr>
                    <w:top w:val="none" w:sz="0" w:space="0" w:color="auto"/>
                    <w:left w:val="none" w:sz="0" w:space="0" w:color="auto"/>
                    <w:bottom w:val="none" w:sz="0" w:space="0" w:color="auto"/>
                    <w:right w:val="none" w:sz="0" w:space="0" w:color="auto"/>
                  </w:divBdr>
                  <w:divsChild>
                    <w:div w:id="6056092">
                      <w:marLeft w:val="0"/>
                      <w:marRight w:val="0"/>
                      <w:marTop w:val="0"/>
                      <w:marBottom w:val="0"/>
                      <w:divBdr>
                        <w:top w:val="none" w:sz="0" w:space="0" w:color="auto"/>
                        <w:left w:val="none" w:sz="0" w:space="0" w:color="auto"/>
                        <w:bottom w:val="none" w:sz="0" w:space="0" w:color="auto"/>
                        <w:right w:val="none" w:sz="0" w:space="0" w:color="auto"/>
                      </w:divBdr>
                      <w:divsChild>
                        <w:div w:id="1460566401">
                          <w:marLeft w:val="0"/>
                          <w:marRight w:val="0"/>
                          <w:marTop w:val="45"/>
                          <w:marBottom w:val="0"/>
                          <w:divBdr>
                            <w:top w:val="none" w:sz="0" w:space="0" w:color="auto"/>
                            <w:left w:val="none" w:sz="0" w:space="0" w:color="auto"/>
                            <w:bottom w:val="none" w:sz="0" w:space="0" w:color="auto"/>
                            <w:right w:val="none" w:sz="0" w:space="0" w:color="auto"/>
                          </w:divBdr>
                          <w:divsChild>
                            <w:div w:id="1595745815">
                              <w:marLeft w:val="0"/>
                              <w:marRight w:val="0"/>
                              <w:marTop w:val="0"/>
                              <w:marBottom w:val="0"/>
                              <w:divBdr>
                                <w:top w:val="none" w:sz="0" w:space="0" w:color="auto"/>
                                <w:left w:val="none" w:sz="0" w:space="0" w:color="auto"/>
                                <w:bottom w:val="none" w:sz="0" w:space="0" w:color="auto"/>
                                <w:right w:val="none" w:sz="0" w:space="0" w:color="auto"/>
                              </w:divBdr>
                              <w:divsChild>
                                <w:div w:id="1550922114">
                                  <w:marLeft w:val="2070"/>
                                  <w:marRight w:val="3810"/>
                                  <w:marTop w:val="0"/>
                                  <w:marBottom w:val="0"/>
                                  <w:divBdr>
                                    <w:top w:val="none" w:sz="0" w:space="0" w:color="auto"/>
                                    <w:left w:val="none" w:sz="0" w:space="0" w:color="auto"/>
                                    <w:bottom w:val="none" w:sz="0" w:space="0" w:color="auto"/>
                                    <w:right w:val="none" w:sz="0" w:space="0" w:color="auto"/>
                                  </w:divBdr>
                                  <w:divsChild>
                                    <w:div w:id="1215896450">
                                      <w:marLeft w:val="0"/>
                                      <w:marRight w:val="0"/>
                                      <w:marTop w:val="0"/>
                                      <w:marBottom w:val="0"/>
                                      <w:divBdr>
                                        <w:top w:val="none" w:sz="0" w:space="0" w:color="auto"/>
                                        <w:left w:val="none" w:sz="0" w:space="0" w:color="auto"/>
                                        <w:bottom w:val="none" w:sz="0" w:space="0" w:color="auto"/>
                                        <w:right w:val="none" w:sz="0" w:space="0" w:color="auto"/>
                                      </w:divBdr>
                                      <w:divsChild>
                                        <w:div w:id="1154688601">
                                          <w:marLeft w:val="0"/>
                                          <w:marRight w:val="0"/>
                                          <w:marTop w:val="0"/>
                                          <w:marBottom w:val="0"/>
                                          <w:divBdr>
                                            <w:top w:val="none" w:sz="0" w:space="0" w:color="auto"/>
                                            <w:left w:val="none" w:sz="0" w:space="0" w:color="auto"/>
                                            <w:bottom w:val="none" w:sz="0" w:space="0" w:color="auto"/>
                                            <w:right w:val="none" w:sz="0" w:space="0" w:color="auto"/>
                                          </w:divBdr>
                                          <w:divsChild>
                                            <w:div w:id="1802191121">
                                              <w:marLeft w:val="0"/>
                                              <w:marRight w:val="0"/>
                                              <w:marTop w:val="0"/>
                                              <w:marBottom w:val="0"/>
                                              <w:divBdr>
                                                <w:top w:val="none" w:sz="0" w:space="0" w:color="auto"/>
                                                <w:left w:val="none" w:sz="0" w:space="0" w:color="auto"/>
                                                <w:bottom w:val="none" w:sz="0" w:space="0" w:color="auto"/>
                                                <w:right w:val="none" w:sz="0" w:space="0" w:color="auto"/>
                                              </w:divBdr>
                                              <w:divsChild>
                                                <w:div w:id="553859169">
                                                  <w:marLeft w:val="0"/>
                                                  <w:marRight w:val="0"/>
                                                  <w:marTop w:val="90"/>
                                                  <w:marBottom w:val="0"/>
                                                  <w:divBdr>
                                                    <w:top w:val="none" w:sz="0" w:space="0" w:color="auto"/>
                                                    <w:left w:val="none" w:sz="0" w:space="0" w:color="auto"/>
                                                    <w:bottom w:val="none" w:sz="0" w:space="0" w:color="auto"/>
                                                    <w:right w:val="none" w:sz="0" w:space="0" w:color="auto"/>
                                                  </w:divBdr>
                                                  <w:divsChild>
                                                    <w:div w:id="1302953817">
                                                      <w:marLeft w:val="0"/>
                                                      <w:marRight w:val="0"/>
                                                      <w:marTop w:val="0"/>
                                                      <w:marBottom w:val="0"/>
                                                      <w:divBdr>
                                                        <w:top w:val="none" w:sz="0" w:space="0" w:color="auto"/>
                                                        <w:left w:val="none" w:sz="0" w:space="0" w:color="auto"/>
                                                        <w:bottom w:val="none" w:sz="0" w:space="0" w:color="auto"/>
                                                        <w:right w:val="none" w:sz="0" w:space="0" w:color="auto"/>
                                                      </w:divBdr>
                                                      <w:divsChild>
                                                        <w:div w:id="1078287245">
                                                          <w:marLeft w:val="0"/>
                                                          <w:marRight w:val="0"/>
                                                          <w:marTop w:val="0"/>
                                                          <w:marBottom w:val="0"/>
                                                          <w:divBdr>
                                                            <w:top w:val="none" w:sz="0" w:space="0" w:color="auto"/>
                                                            <w:left w:val="none" w:sz="0" w:space="0" w:color="auto"/>
                                                            <w:bottom w:val="none" w:sz="0" w:space="0" w:color="auto"/>
                                                            <w:right w:val="none" w:sz="0" w:space="0" w:color="auto"/>
                                                          </w:divBdr>
                                                          <w:divsChild>
                                                            <w:div w:id="432481217">
                                                              <w:marLeft w:val="0"/>
                                                              <w:marRight w:val="0"/>
                                                              <w:marTop w:val="0"/>
                                                              <w:marBottom w:val="390"/>
                                                              <w:divBdr>
                                                                <w:top w:val="none" w:sz="0" w:space="0" w:color="auto"/>
                                                                <w:left w:val="none" w:sz="0" w:space="0" w:color="auto"/>
                                                                <w:bottom w:val="none" w:sz="0" w:space="0" w:color="auto"/>
                                                                <w:right w:val="none" w:sz="0" w:space="0" w:color="auto"/>
                                                              </w:divBdr>
                                                              <w:divsChild>
                                                                <w:div w:id="126432640">
                                                                  <w:marLeft w:val="0"/>
                                                                  <w:marRight w:val="0"/>
                                                                  <w:marTop w:val="0"/>
                                                                  <w:marBottom w:val="0"/>
                                                                  <w:divBdr>
                                                                    <w:top w:val="none" w:sz="0" w:space="0" w:color="auto"/>
                                                                    <w:left w:val="none" w:sz="0" w:space="0" w:color="auto"/>
                                                                    <w:bottom w:val="none" w:sz="0" w:space="0" w:color="auto"/>
                                                                    <w:right w:val="none" w:sz="0" w:space="0" w:color="auto"/>
                                                                  </w:divBdr>
                                                                  <w:divsChild>
                                                                    <w:div w:id="441652956">
                                                                      <w:marLeft w:val="0"/>
                                                                      <w:marRight w:val="0"/>
                                                                      <w:marTop w:val="0"/>
                                                                      <w:marBottom w:val="0"/>
                                                                      <w:divBdr>
                                                                        <w:top w:val="none" w:sz="0" w:space="0" w:color="auto"/>
                                                                        <w:left w:val="none" w:sz="0" w:space="0" w:color="auto"/>
                                                                        <w:bottom w:val="none" w:sz="0" w:space="0" w:color="auto"/>
                                                                        <w:right w:val="none" w:sz="0" w:space="0" w:color="auto"/>
                                                                      </w:divBdr>
                                                                      <w:divsChild>
                                                                        <w:div w:id="1188569655">
                                                                          <w:marLeft w:val="0"/>
                                                                          <w:marRight w:val="0"/>
                                                                          <w:marTop w:val="0"/>
                                                                          <w:marBottom w:val="0"/>
                                                                          <w:divBdr>
                                                                            <w:top w:val="none" w:sz="0" w:space="0" w:color="auto"/>
                                                                            <w:left w:val="none" w:sz="0" w:space="0" w:color="auto"/>
                                                                            <w:bottom w:val="none" w:sz="0" w:space="0" w:color="auto"/>
                                                                            <w:right w:val="none" w:sz="0" w:space="0" w:color="auto"/>
                                                                          </w:divBdr>
                                                                          <w:divsChild>
                                                                            <w:div w:id="6713624">
                                                                              <w:marLeft w:val="0"/>
                                                                              <w:marRight w:val="0"/>
                                                                              <w:marTop w:val="0"/>
                                                                              <w:marBottom w:val="0"/>
                                                                              <w:divBdr>
                                                                                <w:top w:val="none" w:sz="0" w:space="0" w:color="auto"/>
                                                                                <w:left w:val="none" w:sz="0" w:space="0" w:color="auto"/>
                                                                                <w:bottom w:val="none" w:sz="0" w:space="0" w:color="auto"/>
                                                                                <w:right w:val="none" w:sz="0" w:space="0" w:color="auto"/>
                                                                              </w:divBdr>
                                                                              <w:divsChild>
                                                                                <w:div w:id="1162812885">
                                                                                  <w:marLeft w:val="0"/>
                                                                                  <w:marRight w:val="0"/>
                                                                                  <w:marTop w:val="0"/>
                                                                                  <w:marBottom w:val="0"/>
                                                                                  <w:divBdr>
                                                                                    <w:top w:val="none" w:sz="0" w:space="0" w:color="auto"/>
                                                                                    <w:left w:val="none" w:sz="0" w:space="0" w:color="auto"/>
                                                                                    <w:bottom w:val="none" w:sz="0" w:space="0" w:color="auto"/>
                                                                                    <w:right w:val="none" w:sz="0" w:space="0" w:color="auto"/>
                                                                                  </w:divBdr>
                                                                                  <w:divsChild>
                                                                                    <w:div w:id="1947031480">
                                                                                      <w:marLeft w:val="0"/>
                                                                                      <w:marRight w:val="0"/>
                                                                                      <w:marTop w:val="0"/>
                                                                                      <w:marBottom w:val="0"/>
                                                                                      <w:divBdr>
                                                                                        <w:top w:val="none" w:sz="0" w:space="0" w:color="auto"/>
                                                                                        <w:left w:val="none" w:sz="0" w:space="0" w:color="auto"/>
                                                                                        <w:bottom w:val="none" w:sz="0" w:space="0" w:color="auto"/>
                                                                                        <w:right w:val="none" w:sz="0" w:space="0" w:color="auto"/>
                                                                                      </w:divBdr>
                                                                                      <w:divsChild>
                                                                                        <w:div w:id="444466636">
                                                                                          <w:marLeft w:val="0"/>
                                                                                          <w:marRight w:val="0"/>
                                                                                          <w:marTop w:val="0"/>
                                                                                          <w:marBottom w:val="0"/>
                                                                                          <w:divBdr>
                                                                                            <w:top w:val="none" w:sz="0" w:space="0" w:color="auto"/>
                                                                                            <w:left w:val="none" w:sz="0" w:space="0" w:color="auto"/>
                                                                                            <w:bottom w:val="none" w:sz="0" w:space="0" w:color="auto"/>
                                                                                            <w:right w:val="none" w:sz="0" w:space="0" w:color="auto"/>
                                                                                          </w:divBdr>
                                                                                          <w:divsChild>
                                                                                            <w:div w:id="8177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8248">
      <w:bodyDiv w:val="1"/>
      <w:marLeft w:val="0"/>
      <w:marRight w:val="0"/>
      <w:marTop w:val="0"/>
      <w:marBottom w:val="0"/>
      <w:divBdr>
        <w:top w:val="none" w:sz="0" w:space="0" w:color="auto"/>
        <w:left w:val="none" w:sz="0" w:space="0" w:color="auto"/>
        <w:bottom w:val="none" w:sz="0" w:space="0" w:color="auto"/>
        <w:right w:val="none" w:sz="0" w:space="0" w:color="auto"/>
      </w:divBdr>
      <w:divsChild>
        <w:div w:id="534972299">
          <w:marLeft w:val="360"/>
          <w:marRight w:val="0"/>
          <w:marTop w:val="134"/>
          <w:marBottom w:val="0"/>
          <w:divBdr>
            <w:top w:val="none" w:sz="0" w:space="0" w:color="auto"/>
            <w:left w:val="none" w:sz="0" w:space="0" w:color="auto"/>
            <w:bottom w:val="none" w:sz="0" w:space="0" w:color="auto"/>
            <w:right w:val="none" w:sz="0" w:space="0" w:color="auto"/>
          </w:divBdr>
        </w:div>
      </w:divsChild>
    </w:div>
    <w:div w:id="1898054948">
      <w:bodyDiv w:val="1"/>
      <w:marLeft w:val="0"/>
      <w:marRight w:val="0"/>
      <w:marTop w:val="0"/>
      <w:marBottom w:val="0"/>
      <w:divBdr>
        <w:top w:val="none" w:sz="0" w:space="0" w:color="auto"/>
        <w:left w:val="none" w:sz="0" w:space="0" w:color="auto"/>
        <w:bottom w:val="none" w:sz="0" w:space="0" w:color="auto"/>
        <w:right w:val="none" w:sz="0" w:space="0" w:color="auto"/>
      </w:divBdr>
      <w:divsChild>
        <w:div w:id="832139138">
          <w:marLeft w:val="173"/>
          <w:marRight w:val="0"/>
          <w:marTop w:val="106"/>
          <w:marBottom w:val="0"/>
          <w:divBdr>
            <w:top w:val="none" w:sz="0" w:space="0" w:color="auto"/>
            <w:left w:val="none" w:sz="0" w:space="0" w:color="auto"/>
            <w:bottom w:val="none" w:sz="0" w:space="0" w:color="auto"/>
            <w:right w:val="none" w:sz="0" w:space="0" w:color="auto"/>
          </w:divBdr>
        </w:div>
        <w:div w:id="1584758632">
          <w:marLeft w:val="173"/>
          <w:marRight w:val="0"/>
          <w:marTop w:val="106"/>
          <w:marBottom w:val="0"/>
          <w:divBdr>
            <w:top w:val="none" w:sz="0" w:space="0" w:color="auto"/>
            <w:left w:val="none" w:sz="0" w:space="0" w:color="auto"/>
            <w:bottom w:val="none" w:sz="0" w:space="0" w:color="auto"/>
            <w:right w:val="none" w:sz="0" w:space="0" w:color="auto"/>
          </w:divBdr>
        </w:div>
        <w:div w:id="266013366">
          <w:marLeft w:val="173"/>
          <w:marRight w:val="0"/>
          <w:marTop w:val="106"/>
          <w:marBottom w:val="0"/>
          <w:divBdr>
            <w:top w:val="none" w:sz="0" w:space="0" w:color="auto"/>
            <w:left w:val="none" w:sz="0" w:space="0" w:color="auto"/>
            <w:bottom w:val="none" w:sz="0" w:space="0" w:color="auto"/>
            <w:right w:val="none" w:sz="0" w:space="0" w:color="auto"/>
          </w:divBdr>
        </w:div>
      </w:divsChild>
    </w:div>
    <w:div w:id="19912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care@c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Publications/FAQ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3E9-9219-42DA-9D0D-93DE7617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3744</Words>
  <Characters>20597</Characters>
  <Application>Microsoft Office Word</Application>
  <DocSecurity>0</DocSecurity>
  <Lines>171</Lines>
  <Paragraphs>48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Hilda Gavilanes</cp:lastModifiedBy>
  <cp:revision>2</cp:revision>
  <cp:lastPrinted>2019-08-14T21:42:00Z</cp:lastPrinted>
  <dcterms:created xsi:type="dcterms:W3CDTF">2019-08-14T21:54:00Z</dcterms:created>
  <dcterms:modified xsi:type="dcterms:W3CDTF">2019-08-14T21:54:00Z</dcterms:modified>
</cp:coreProperties>
</file>