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391A" w14:textId="54EF4CF7" w:rsidR="00015961" w:rsidRPr="00747FB6" w:rsidRDefault="00015961" w:rsidP="00015961">
      <w:pPr>
        <w:spacing w:after="0" w:line="256" w:lineRule="auto"/>
        <w:ind w:left="31"/>
        <w:jc w:val="center"/>
        <w:rPr>
          <w:rFonts w:cstheme="minorHAnsi"/>
          <w:sz w:val="28"/>
          <w:szCs w:val="28"/>
        </w:rPr>
      </w:pPr>
      <w:r w:rsidRPr="00747FB6">
        <w:rPr>
          <w:rFonts w:cstheme="minorHAnsi"/>
          <w:b/>
          <w:sz w:val="28"/>
          <w:szCs w:val="28"/>
        </w:rPr>
        <w:t xml:space="preserve">Proyecto Binacional “Juntos ante el </w:t>
      </w:r>
      <w:proofErr w:type="spellStart"/>
      <w:r w:rsidRPr="00747FB6">
        <w:rPr>
          <w:rFonts w:cstheme="minorHAnsi"/>
          <w:b/>
          <w:sz w:val="28"/>
          <w:szCs w:val="28"/>
        </w:rPr>
        <w:t>Zika</w:t>
      </w:r>
      <w:proofErr w:type="spellEnd"/>
      <w:r w:rsidRPr="00747FB6">
        <w:rPr>
          <w:rFonts w:cstheme="minorHAnsi"/>
          <w:b/>
          <w:sz w:val="28"/>
          <w:szCs w:val="28"/>
        </w:rPr>
        <w:t xml:space="preserve">”  </w:t>
      </w:r>
    </w:p>
    <w:p w14:paraId="0177048A" w14:textId="77777777" w:rsidR="00015961" w:rsidRPr="001F1BD6" w:rsidRDefault="00015961" w:rsidP="00F558F7">
      <w:pPr>
        <w:spacing w:after="0" w:line="240" w:lineRule="auto"/>
        <w:ind w:left="100" w:right="-20"/>
        <w:jc w:val="center"/>
        <w:rPr>
          <w:rFonts w:cstheme="minorHAnsi"/>
          <w:b/>
        </w:rPr>
      </w:pPr>
    </w:p>
    <w:p w14:paraId="1B5C4087" w14:textId="7D820E99" w:rsidR="00F11CBF" w:rsidRPr="001F1BD6" w:rsidRDefault="002D5901" w:rsidP="00F558F7">
      <w:pPr>
        <w:spacing w:after="0" w:line="240" w:lineRule="auto"/>
        <w:ind w:left="100" w:right="-20"/>
        <w:jc w:val="center"/>
        <w:rPr>
          <w:rFonts w:cstheme="minorHAnsi"/>
          <w:b/>
        </w:rPr>
      </w:pPr>
      <w:r w:rsidRPr="001F1BD6">
        <w:rPr>
          <w:rFonts w:cstheme="minorHAnsi"/>
          <w:b/>
        </w:rPr>
        <w:t>T</w:t>
      </w:r>
      <w:r w:rsidR="00F11CBF" w:rsidRPr="001F1BD6">
        <w:rPr>
          <w:rFonts w:cstheme="minorHAnsi"/>
          <w:b/>
        </w:rPr>
        <w:t>É</w:t>
      </w:r>
      <w:r w:rsidRPr="001F1BD6">
        <w:rPr>
          <w:rFonts w:cstheme="minorHAnsi"/>
          <w:b/>
        </w:rPr>
        <w:t>RMINOS DE REFERENCIA</w:t>
      </w:r>
    </w:p>
    <w:p w14:paraId="3D243DA8" w14:textId="31E0FF37" w:rsidR="000F24B1" w:rsidRDefault="000F24B1" w:rsidP="001C0ECC">
      <w:pPr>
        <w:pStyle w:val="Prrafodelista"/>
        <w:spacing w:after="0"/>
        <w:ind w:left="473"/>
        <w:jc w:val="center"/>
        <w:rPr>
          <w:rFonts w:cstheme="minorHAnsi"/>
          <w:b/>
          <w:bCs/>
          <w:lang w:val="es-EC"/>
        </w:rPr>
      </w:pPr>
    </w:p>
    <w:p w14:paraId="6014C42C" w14:textId="2AE99D25" w:rsidR="00326900" w:rsidRPr="00326900" w:rsidRDefault="00326900" w:rsidP="00326900">
      <w:pPr>
        <w:spacing w:after="0" w:line="256" w:lineRule="auto"/>
        <w:ind w:left="31"/>
        <w:jc w:val="center"/>
        <w:rPr>
          <w:rFonts w:eastAsia="Times New Roman" w:cstheme="minorHAnsi"/>
          <w:b/>
          <w:sz w:val="24"/>
          <w:szCs w:val="24"/>
          <w:lang w:val="es-PE"/>
        </w:rPr>
      </w:pPr>
      <w:r w:rsidRPr="00326900">
        <w:rPr>
          <w:rFonts w:eastAsia="Times New Roman" w:cstheme="minorHAnsi"/>
          <w:b/>
          <w:sz w:val="24"/>
          <w:szCs w:val="24"/>
        </w:rPr>
        <w:t xml:space="preserve">Producción de video animado </w:t>
      </w:r>
      <w:proofErr w:type="spellStart"/>
      <w:r w:rsidRPr="00326900">
        <w:rPr>
          <w:rFonts w:eastAsia="Times New Roman" w:cstheme="minorHAnsi"/>
          <w:b/>
          <w:sz w:val="24"/>
          <w:szCs w:val="24"/>
        </w:rPr>
        <w:t>edu</w:t>
      </w:r>
      <w:proofErr w:type="spellEnd"/>
      <w:r w:rsidRPr="00326900">
        <w:rPr>
          <w:rFonts w:eastAsia="Times New Roman" w:cstheme="minorHAnsi"/>
          <w:b/>
          <w:sz w:val="24"/>
          <w:szCs w:val="24"/>
        </w:rPr>
        <w:t xml:space="preserve"> comunicativo sobre </w:t>
      </w:r>
      <w:r w:rsidR="004949C5">
        <w:rPr>
          <w:rFonts w:eastAsia="Times New Roman" w:cstheme="minorHAnsi"/>
          <w:b/>
          <w:sz w:val="24"/>
          <w:szCs w:val="24"/>
        </w:rPr>
        <w:t>las 4 fases</w:t>
      </w:r>
      <w:r w:rsidRPr="00326900">
        <w:rPr>
          <w:rFonts w:eastAsia="Times New Roman" w:cstheme="minorHAnsi"/>
          <w:b/>
          <w:sz w:val="24"/>
          <w:szCs w:val="24"/>
        </w:rPr>
        <w:t xml:space="preserve"> </w:t>
      </w:r>
      <w:r w:rsidR="004949C5">
        <w:rPr>
          <w:rFonts w:eastAsia="Times New Roman" w:cstheme="minorHAnsi"/>
          <w:b/>
          <w:sz w:val="24"/>
          <w:szCs w:val="24"/>
        </w:rPr>
        <w:t xml:space="preserve">(huevo, larva, pupa y mosquito) </w:t>
      </w:r>
      <w:r w:rsidRPr="00326900">
        <w:rPr>
          <w:rFonts w:eastAsia="Times New Roman" w:cstheme="minorHAnsi"/>
          <w:b/>
          <w:sz w:val="24"/>
          <w:szCs w:val="24"/>
          <w:lang w:val="es-PE"/>
        </w:rPr>
        <w:t xml:space="preserve">de desarrollo mosquito Aedes </w:t>
      </w:r>
      <w:proofErr w:type="spellStart"/>
      <w:r w:rsidRPr="00326900">
        <w:rPr>
          <w:rFonts w:eastAsia="Times New Roman" w:cstheme="minorHAnsi"/>
          <w:b/>
          <w:sz w:val="24"/>
          <w:szCs w:val="24"/>
          <w:lang w:val="es-PE"/>
        </w:rPr>
        <w:t>aegypti</w:t>
      </w:r>
      <w:proofErr w:type="spellEnd"/>
      <w:r w:rsidR="004949C5">
        <w:rPr>
          <w:rFonts w:eastAsia="Times New Roman" w:cstheme="minorHAnsi"/>
          <w:b/>
          <w:sz w:val="24"/>
          <w:szCs w:val="24"/>
          <w:lang w:val="es-PE"/>
        </w:rPr>
        <w:t xml:space="preserve"> </w:t>
      </w:r>
    </w:p>
    <w:p w14:paraId="06AE19C8" w14:textId="76075797" w:rsidR="00447523" w:rsidRPr="004949C5" w:rsidRDefault="00447523" w:rsidP="00C20418">
      <w:pPr>
        <w:spacing w:after="0" w:line="256" w:lineRule="auto"/>
        <w:ind w:left="31"/>
        <w:jc w:val="center"/>
        <w:rPr>
          <w:rFonts w:cstheme="minorHAnsi"/>
          <w:b/>
          <w:lang w:val="es-PE"/>
        </w:rPr>
      </w:pPr>
    </w:p>
    <w:p w14:paraId="5F9FBCD1" w14:textId="336B1CD2" w:rsidR="006B7882" w:rsidRPr="001F1BD6" w:rsidRDefault="002D5901" w:rsidP="00F558F7">
      <w:pPr>
        <w:pStyle w:val="Prrafodelista"/>
        <w:numPr>
          <w:ilvl w:val="0"/>
          <w:numId w:val="16"/>
        </w:numPr>
        <w:spacing w:after="0" w:line="240" w:lineRule="auto"/>
        <w:ind w:right="113"/>
        <w:mirrorIndents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b/>
          <w:lang w:val="es-PE"/>
        </w:rPr>
        <w:t>A</w:t>
      </w:r>
      <w:r w:rsidR="00807B89" w:rsidRPr="001F1BD6">
        <w:rPr>
          <w:rFonts w:eastAsia="Times New Roman" w:cstheme="minorHAnsi"/>
          <w:b/>
          <w:lang w:val="es-PE"/>
        </w:rPr>
        <w:t>ntecedentes</w:t>
      </w:r>
      <w:r w:rsidR="006B7882" w:rsidRPr="001F1BD6">
        <w:rPr>
          <w:rFonts w:eastAsia="Times New Roman" w:cstheme="minorHAnsi"/>
          <w:b/>
          <w:lang w:val="es-PE"/>
        </w:rPr>
        <w:t xml:space="preserve">: </w:t>
      </w:r>
    </w:p>
    <w:p w14:paraId="0E1B7D50" w14:textId="77777777" w:rsidR="006B7882" w:rsidRPr="001F1BD6" w:rsidRDefault="006B7882" w:rsidP="00F558F7">
      <w:pPr>
        <w:spacing w:after="0" w:line="240" w:lineRule="auto"/>
        <w:ind w:left="113" w:right="113"/>
        <w:mirrorIndents/>
        <w:jc w:val="both"/>
        <w:rPr>
          <w:rFonts w:eastAsia="Times New Roman" w:cstheme="minorHAnsi"/>
          <w:lang w:val="es-PE"/>
        </w:rPr>
      </w:pPr>
    </w:p>
    <w:p w14:paraId="4FA3224E" w14:textId="45CBE6C7" w:rsidR="00742DFF" w:rsidRPr="001F1BD6" w:rsidRDefault="00F22C85" w:rsidP="00AE0A01">
      <w:pPr>
        <w:spacing w:after="0" w:line="240" w:lineRule="auto"/>
        <w:ind w:right="-20"/>
        <w:jc w:val="both"/>
        <w:rPr>
          <w:rFonts w:eastAsia="Times New Roman" w:cstheme="minorHAnsi"/>
          <w:spacing w:val="-1"/>
          <w:lang w:val="es-PE"/>
        </w:rPr>
      </w:pPr>
      <w:r w:rsidRPr="001F1BD6">
        <w:rPr>
          <w:rFonts w:eastAsia="Times New Roman" w:cstheme="minorHAnsi"/>
          <w:lang w:val="es-PE"/>
        </w:rPr>
        <w:t>E</w:t>
      </w:r>
      <w:r w:rsidR="0041049E" w:rsidRPr="001F1BD6">
        <w:rPr>
          <w:rFonts w:eastAsia="Times New Roman" w:cstheme="minorHAnsi"/>
          <w:lang w:val="es-PE"/>
        </w:rPr>
        <w:t xml:space="preserve">l virus </w:t>
      </w:r>
      <w:proofErr w:type="spellStart"/>
      <w:proofErr w:type="gramStart"/>
      <w:r w:rsidR="0041049E" w:rsidRPr="001F1BD6">
        <w:rPr>
          <w:rFonts w:eastAsia="Times New Roman" w:cstheme="minorHAnsi"/>
          <w:lang w:val="es-PE"/>
        </w:rPr>
        <w:t>Zika</w:t>
      </w:r>
      <w:proofErr w:type="spellEnd"/>
      <w:r w:rsidR="0041049E" w:rsidRPr="001F1BD6">
        <w:rPr>
          <w:rFonts w:eastAsia="Times New Roman" w:cstheme="minorHAnsi"/>
          <w:lang w:val="es-PE"/>
        </w:rPr>
        <w:t xml:space="preserve">  (</w:t>
      </w:r>
      <w:proofErr w:type="gramEnd"/>
      <w:r w:rsidR="0041049E" w:rsidRPr="001F1BD6">
        <w:rPr>
          <w:rFonts w:eastAsia="Times New Roman" w:cstheme="minorHAnsi"/>
          <w:lang w:val="es-PE"/>
        </w:rPr>
        <w:t xml:space="preserve">ZIKAV), </w:t>
      </w:r>
      <w:r w:rsidRPr="001F1BD6">
        <w:rPr>
          <w:rFonts w:eastAsia="Times New Roman" w:cstheme="minorHAnsi"/>
          <w:lang w:val="es-PE"/>
        </w:rPr>
        <w:t>es una enfermedad transmitida</w:t>
      </w:r>
      <w:r w:rsidR="0041049E" w:rsidRPr="001F1BD6">
        <w:rPr>
          <w:rFonts w:eastAsia="Times New Roman" w:cstheme="minorHAnsi"/>
          <w:lang w:val="es-PE"/>
        </w:rPr>
        <w:t xml:space="preserve">  por el mosquito </w:t>
      </w:r>
      <w:r w:rsidR="0041049E" w:rsidRPr="001F1BD6">
        <w:rPr>
          <w:rFonts w:eastAsia="Times New Roman" w:cstheme="minorHAnsi"/>
          <w:i/>
          <w:lang w:val="es-PE"/>
        </w:rPr>
        <w:t xml:space="preserve">Aedes </w:t>
      </w:r>
      <w:proofErr w:type="spellStart"/>
      <w:r w:rsidR="0041049E" w:rsidRPr="001F1BD6">
        <w:rPr>
          <w:rFonts w:eastAsia="Times New Roman" w:cstheme="minorHAnsi"/>
          <w:i/>
          <w:lang w:val="es-PE"/>
        </w:rPr>
        <w:t>aegypti</w:t>
      </w:r>
      <w:proofErr w:type="spellEnd"/>
      <w:r w:rsidR="0041049E" w:rsidRPr="001F1BD6">
        <w:rPr>
          <w:rFonts w:eastAsia="Times New Roman" w:cstheme="minorHAnsi"/>
          <w:lang w:val="es-PE"/>
        </w:rPr>
        <w:t xml:space="preserve">. El virus es muy cercano a otros </w:t>
      </w:r>
      <w:proofErr w:type="spellStart"/>
      <w:r w:rsidR="0041049E" w:rsidRPr="001F1BD6">
        <w:rPr>
          <w:rFonts w:eastAsia="Times New Roman" w:cstheme="minorHAnsi"/>
          <w:lang w:val="es-PE"/>
        </w:rPr>
        <w:t>flavivirus</w:t>
      </w:r>
      <w:proofErr w:type="spellEnd"/>
      <w:r w:rsidR="0041049E" w:rsidRPr="001F1BD6">
        <w:rPr>
          <w:rFonts w:eastAsia="Times New Roman" w:cstheme="minorHAnsi"/>
          <w:lang w:val="es-PE"/>
        </w:rPr>
        <w:t xml:space="preserve"> como dengue, fiebre amarilla, encefalitis japonesa y virus del Nilo Occidental. </w:t>
      </w:r>
      <w:r w:rsidR="00AE0A01" w:rsidRPr="001F1BD6">
        <w:rPr>
          <w:rFonts w:eastAsia="Times New Roman" w:cstheme="minorHAnsi"/>
          <w:spacing w:val="-1"/>
          <w:lang w:val="es-PE"/>
        </w:rPr>
        <w:t>S</w:t>
      </w:r>
      <w:r w:rsidR="0041049E" w:rsidRPr="001F1BD6">
        <w:rPr>
          <w:rFonts w:eastAsia="Times New Roman" w:cstheme="minorHAnsi"/>
          <w:spacing w:val="-1"/>
          <w:lang w:val="es-PE"/>
        </w:rPr>
        <w:t>e</w:t>
      </w:r>
      <w:r w:rsidR="00AE0A01" w:rsidRPr="001F1BD6">
        <w:rPr>
          <w:rFonts w:eastAsia="Times New Roman" w:cstheme="minorHAnsi"/>
          <w:spacing w:val="-1"/>
          <w:lang w:val="es-PE"/>
        </w:rPr>
        <w:t xml:space="preserve"> identificó por vez primera en M</w:t>
      </w:r>
      <w:r w:rsidR="0041049E" w:rsidRPr="001F1BD6">
        <w:rPr>
          <w:rFonts w:eastAsia="Times New Roman" w:cstheme="minorHAnsi"/>
          <w:spacing w:val="-1"/>
          <w:lang w:val="es-PE"/>
        </w:rPr>
        <w:t xml:space="preserve">acacos (Uganda, 1947), a través de una red de monitoreo de la fiebre amarilla. Posteriormente, en 1952, se identificó en el ser humano en Uganda y </w:t>
      </w:r>
      <w:r w:rsidR="00AE0A01" w:rsidRPr="001F1BD6">
        <w:rPr>
          <w:rFonts w:eastAsia="Times New Roman" w:cstheme="minorHAnsi"/>
          <w:spacing w:val="-1"/>
          <w:lang w:val="es-PE"/>
        </w:rPr>
        <w:t xml:space="preserve">en </w:t>
      </w:r>
      <w:r w:rsidR="0041049E" w:rsidRPr="001F1BD6">
        <w:rPr>
          <w:rFonts w:eastAsia="Times New Roman" w:cstheme="minorHAnsi"/>
          <w:spacing w:val="-1"/>
          <w:lang w:val="es-PE"/>
        </w:rPr>
        <w:t xml:space="preserve">la República Unida de Tanzania. </w:t>
      </w:r>
    </w:p>
    <w:p w14:paraId="4067E5AC" w14:textId="77777777" w:rsidR="00282C09" w:rsidRPr="001F1BD6" w:rsidRDefault="00282C09" w:rsidP="00F558F7">
      <w:pPr>
        <w:spacing w:after="0" w:line="240" w:lineRule="auto"/>
        <w:ind w:right="-20"/>
        <w:jc w:val="both"/>
        <w:rPr>
          <w:rFonts w:eastAsia="Times New Roman" w:cstheme="minorHAnsi"/>
          <w:spacing w:val="-1"/>
          <w:lang w:val="es-PE"/>
        </w:rPr>
      </w:pPr>
    </w:p>
    <w:p w14:paraId="6CE2E16E" w14:textId="77777777" w:rsidR="0041049E" w:rsidRPr="001F1BD6" w:rsidRDefault="0041049E" w:rsidP="00F558F7">
      <w:pPr>
        <w:spacing w:after="0" w:line="240" w:lineRule="auto"/>
        <w:ind w:right="-20"/>
        <w:jc w:val="both"/>
        <w:rPr>
          <w:rFonts w:eastAsia="Times New Roman" w:cstheme="minorHAnsi"/>
          <w:spacing w:val="-1"/>
          <w:lang w:val="es-PE"/>
        </w:rPr>
      </w:pPr>
      <w:r w:rsidRPr="001F1BD6">
        <w:rPr>
          <w:rFonts w:eastAsia="Times New Roman" w:cstheme="minorHAnsi"/>
          <w:spacing w:val="-1"/>
          <w:lang w:val="es-PE"/>
        </w:rPr>
        <w:t xml:space="preserve">Entre los años sesenta y los ochenta se detectaron infecciones humanas en África y Asia. El primer gran brote se registró en la Isla de </w:t>
      </w:r>
      <w:proofErr w:type="spellStart"/>
      <w:r w:rsidRPr="001F1BD6">
        <w:rPr>
          <w:rFonts w:eastAsia="Times New Roman" w:cstheme="minorHAnsi"/>
          <w:spacing w:val="-1"/>
          <w:lang w:val="es-PE"/>
        </w:rPr>
        <w:t>Yap</w:t>
      </w:r>
      <w:proofErr w:type="spellEnd"/>
      <w:r w:rsidRPr="001F1BD6">
        <w:rPr>
          <w:rFonts w:eastAsia="Times New Roman" w:cstheme="minorHAnsi"/>
          <w:spacing w:val="-1"/>
          <w:lang w:val="es-PE"/>
        </w:rPr>
        <w:t xml:space="preserve"> (Estados Federados de Micronesia) en 2007. En julio de 2015 Brasil notificó una asociación entre la infección por el virus de </w:t>
      </w:r>
      <w:proofErr w:type="spellStart"/>
      <w:r w:rsidRPr="001F1BD6">
        <w:rPr>
          <w:rFonts w:eastAsia="Times New Roman" w:cstheme="minorHAnsi"/>
          <w:spacing w:val="-1"/>
          <w:lang w:val="es-PE"/>
        </w:rPr>
        <w:t>Zika</w:t>
      </w:r>
      <w:proofErr w:type="spellEnd"/>
      <w:r w:rsidRPr="001F1BD6">
        <w:rPr>
          <w:rFonts w:eastAsia="Times New Roman" w:cstheme="minorHAnsi"/>
          <w:spacing w:val="-1"/>
          <w:lang w:val="es-PE"/>
        </w:rPr>
        <w:t xml:space="preserve"> y el síndrome de </w:t>
      </w:r>
      <w:proofErr w:type="spellStart"/>
      <w:r w:rsidRPr="001F1BD6">
        <w:rPr>
          <w:rFonts w:eastAsia="Times New Roman" w:cstheme="minorHAnsi"/>
          <w:spacing w:val="-1"/>
          <w:lang w:val="es-PE"/>
        </w:rPr>
        <w:t>Guillain</w:t>
      </w:r>
      <w:proofErr w:type="spellEnd"/>
      <w:r w:rsidRPr="001F1BD6">
        <w:rPr>
          <w:rFonts w:eastAsia="Times New Roman" w:cstheme="minorHAnsi"/>
          <w:spacing w:val="-1"/>
          <w:lang w:val="es-PE"/>
        </w:rPr>
        <w:t>-Barré, y en octubre del mismo año su asociación con la microcefalia.</w:t>
      </w:r>
    </w:p>
    <w:p w14:paraId="56EF3305" w14:textId="77777777" w:rsidR="00CA26B7" w:rsidRPr="001F1BD6" w:rsidRDefault="00CA26B7" w:rsidP="00F558F7">
      <w:pPr>
        <w:spacing w:after="0" w:line="240" w:lineRule="auto"/>
        <w:ind w:right="-20"/>
        <w:jc w:val="both"/>
        <w:rPr>
          <w:rFonts w:eastAsia="Times New Roman" w:cstheme="minorHAnsi"/>
          <w:spacing w:val="-1"/>
          <w:lang w:val="es-PE"/>
        </w:rPr>
      </w:pPr>
    </w:p>
    <w:p w14:paraId="31851C9C" w14:textId="77777777" w:rsidR="0041049E" w:rsidRPr="001F1BD6" w:rsidRDefault="0041049E" w:rsidP="00F558F7">
      <w:pPr>
        <w:spacing w:after="0" w:line="240" w:lineRule="auto"/>
        <w:ind w:right="-20"/>
        <w:jc w:val="both"/>
        <w:rPr>
          <w:rFonts w:eastAsia="Times New Roman" w:cstheme="minorHAnsi"/>
          <w:spacing w:val="-1"/>
          <w:lang w:val="es-PE"/>
        </w:rPr>
      </w:pPr>
      <w:r w:rsidRPr="001F1BD6">
        <w:rPr>
          <w:rFonts w:eastAsia="Times New Roman" w:cstheme="minorHAnsi"/>
          <w:spacing w:val="-1"/>
          <w:lang w:val="es-PE"/>
        </w:rPr>
        <w:t xml:space="preserve">La enfermedad se ha dispersado por toda América Latina y como las otras enfermedades transmitidas por mosquitos Aedes tiene carácter pandémico por la distribución global del vector. Los pacientes con enfermedad por el virus de </w:t>
      </w:r>
      <w:proofErr w:type="spellStart"/>
      <w:r w:rsidRPr="001F1BD6">
        <w:rPr>
          <w:rFonts w:eastAsia="Times New Roman" w:cstheme="minorHAnsi"/>
          <w:spacing w:val="-1"/>
          <w:lang w:val="es-PE"/>
        </w:rPr>
        <w:t>Zika</w:t>
      </w:r>
      <w:proofErr w:type="spellEnd"/>
      <w:r w:rsidRPr="001F1BD6">
        <w:rPr>
          <w:rFonts w:eastAsia="Times New Roman" w:cstheme="minorHAnsi"/>
          <w:spacing w:val="-1"/>
          <w:lang w:val="es-PE"/>
        </w:rPr>
        <w:t xml:space="preserve"> pueden presentar síntomas tales como: fiebre no muy elevada, exantema, conjuntivitis, dolores musculares y articulares, malestar o cefaleas, que suelen durar entre 2 y 7 días. Hay un consenso científico sobre la relación causal entre el virus de </w:t>
      </w:r>
      <w:proofErr w:type="spellStart"/>
      <w:r w:rsidRPr="001F1BD6">
        <w:rPr>
          <w:rFonts w:eastAsia="Times New Roman" w:cstheme="minorHAnsi"/>
          <w:spacing w:val="-1"/>
          <w:lang w:val="es-PE"/>
        </w:rPr>
        <w:t>Zika</w:t>
      </w:r>
      <w:proofErr w:type="spellEnd"/>
      <w:r w:rsidRPr="001F1BD6">
        <w:rPr>
          <w:rFonts w:eastAsia="Times New Roman" w:cstheme="minorHAnsi"/>
          <w:spacing w:val="-1"/>
          <w:lang w:val="es-PE"/>
        </w:rPr>
        <w:t xml:space="preserve"> y la microcefalia y el síndrome de </w:t>
      </w:r>
      <w:proofErr w:type="spellStart"/>
      <w:r w:rsidRPr="001F1BD6">
        <w:rPr>
          <w:rFonts w:eastAsia="Times New Roman" w:cstheme="minorHAnsi"/>
          <w:spacing w:val="-1"/>
          <w:lang w:val="es-PE"/>
        </w:rPr>
        <w:t>Guillain</w:t>
      </w:r>
      <w:proofErr w:type="spellEnd"/>
      <w:r w:rsidRPr="001F1BD6">
        <w:rPr>
          <w:rFonts w:eastAsia="Times New Roman" w:cstheme="minorHAnsi"/>
          <w:spacing w:val="-1"/>
          <w:lang w:val="es-PE"/>
        </w:rPr>
        <w:t>-Barré. También se están investigando las relaciones con otras complicaciones neurológicas (OMS, 2016 Nota descriptiva).</w:t>
      </w:r>
    </w:p>
    <w:p w14:paraId="5AA765AF" w14:textId="77777777" w:rsidR="00CA26B7" w:rsidRPr="001F1BD6" w:rsidRDefault="00CA26B7" w:rsidP="00F558F7">
      <w:pPr>
        <w:spacing w:after="0" w:line="240" w:lineRule="auto"/>
        <w:ind w:right="-20"/>
        <w:jc w:val="both"/>
        <w:rPr>
          <w:rFonts w:eastAsia="Times New Roman" w:cstheme="minorHAnsi"/>
          <w:spacing w:val="-1"/>
          <w:lang w:val="es-PE"/>
        </w:rPr>
      </w:pPr>
    </w:p>
    <w:p w14:paraId="67A933EE" w14:textId="39E7586F" w:rsidR="004A2CFA" w:rsidRPr="001F1BD6" w:rsidRDefault="00B1378A" w:rsidP="00357FBE">
      <w:pPr>
        <w:jc w:val="both"/>
        <w:rPr>
          <w:rFonts w:eastAsia="Times New Roman" w:cstheme="minorHAnsi"/>
          <w:lang w:val="es-PE"/>
        </w:rPr>
      </w:pPr>
      <w:r w:rsidRPr="001F1BD6">
        <w:rPr>
          <w:rFonts w:eastAsia="Arial" w:cstheme="minorHAnsi"/>
          <w:bCs/>
          <w:bdr w:val="nil"/>
          <w:lang w:bidi="en-US"/>
        </w:rPr>
        <w:t xml:space="preserve">En Ecuador, hasta la semana epidemiológica 14 de 2018 se registraron un total de 5363 casos de </w:t>
      </w:r>
      <w:proofErr w:type="spellStart"/>
      <w:r w:rsidRPr="001F1BD6">
        <w:rPr>
          <w:rFonts w:eastAsia="Arial" w:cstheme="minorHAnsi"/>
          <w:bCs/>
          <w:bdr w:val="nil"/>
          <w:lang w:bidi="en-US"/>
        </w:rPr>
        <w:t>Zika</w:t>
      </w:r>
      <w:proofErr w:type="spellEnd"/>
      <w:r w:rsidRPr="001F1BD6">
        <w:rPr>
          <w:rStyle w:val="Refdenotaalpie"/>
          <w:rFonts w:eastAsia="Arial" w:cstheme="minorHAnsi"/>
          <w:bdr w:val="nil"/>
          <w:lang w:bidi="en-US"/>
        </w:rPr>
        <w:footnoteReference w:id="1"/>
      </w:r>
      <w:r w:rsidRPr="001F1BD6">
        <w:rPr>
          <w:rFonts w:eastAsia="Arial" w:cstheme="minorHAnsi"/>
          <w:bCs/>
          <w:bdr w:val="nil"/>
          <w:lang w:bidi="en-US"/>
        </w:rPr>
        <w:t>. Las provincias que registran mayor número de casos son: Manabí: 3329, Guayas: 1303, Santo Domingo: 209 y Esmeraldas: 208 casos.</w:t>
      </w:r>
      <w:r w:rsidR="004949C5">
        <w:rPr>
          <w:rFonts w:eastAsia="Arial" w:cstheme="minorHAnsi"/>
          <w:bCs/>
          <w:bdr w:val="nil"/>
          <w:lang w:bidi="en-US"/>
        </w:rPr>
        <w:t xml:space="preserve"> Hasta la fecha se han </w:t>
      </w:r>
      <w:r w:rsidRPr="001F1BD6">
        <w:rPr>
          <w:rFonts w:eastAsia="Arial" w:cstheme="minorHAnsi"/>
          <w:bCs/>
          <w:bdr w:val="nil"/>
          <w:lang w:bidi="en-US"/>
        </w:rPr>
        <w:t xml:space="preserve">20 casos de malformaciones </w:t>
      </w:r>
      <w:r w:rsidRPr="001F1BD6">
        <w:rPr>
          <w:rFonts w:eastAsia="Times New Roman" w:cstheme="minorHAnsi"/>
          <w:lang w:val="es-PE"/>
        </w:rPr>
        <w:t>congénitas asociadas a ZIKAV y 1 caso de malformación congénita sin microcefalia</w:t>
      </w:r>
      <w:r w:rsidR="004949C5">
        <w:rPr>
          <w:rFonts w:eastAsia="Times New Roman" w:cstheme="minorHAnsi"/>
          <w:lang w:val="es-PE"/>
        </w:rPr>
        <w:t xml:space="preserve">. </w:t>
      </w:r>
    </w:p>
    <w:p w14:paraId="613A21ED" w14:textId="4757F6F1" w:rsidR="0041049E" w:rsidRPr="001F1BD6" w:rsidRDefault="00291204" w:rsidP="00F558F7">
      <w:p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  <w:lang w:val="es-PE"/>
        </w:rPr>
        <w:t>E</w:t>
      </w:r>
      <w:r w:rsidR="0041049E" w:rsidRPr="001F1BD6">
        <w:rPr>
          <w:rFonts w:eastAsia="Times New Roman" w:cstheme="minorHAnsi"/>
          <w:lang w:val="es-PE"/>
        </w:rPr>
        <w:t xml:space="preserve">n septiembre de 2016, el MSP definió el </w:t>
      </w:r>
      <w:r w:rsidR="0041049E" w:rsidRPr="001F1BD6">
        <w:rPr>
          <w:rFonts w:eastAsia="Times New Roman" w:cstheme="minorHAnsi"/>
          <w:i/>
          <w:lang w:val="es-PE"/>
        </w:rPr>
        <w:t xml:space="preserve">Plan de respuesta frente a la enfermedad del virus de </w:t>
      </w:r>
      <w:proofErr w:type="spellStart"/>
      <w:r w:rsidR="0041049E" w:rsidRPr="001F1BD6">
        <w:rPr>
          <w:rFonts w:eastAsia="Times New Roman" w:cstheme="minorHAnsi"/>
          <w:i/>
          <w:lang w:val="es-PE"/>
        </w:rPr>
        <w:t>Zika</w:t>
      </w:r>
      <w:proofErr w:type="spellEnd"/>
      <w:r w:rsidR="0041049E" w:rsidRPr="001F1BD6">
        <w:rPr>
          <w:rFonts w:eastAsia="Times New Roman" w:cstheme="minorHAnsi"/>
          <w:i/>
          <w:lang w:val="es-PE"/>
        </w:rPr>
        <w:t xml:space="preserve"> en el Ecuador</w:t>
      </w:r>
      <w:r w:rsidR="0041049E" w:rsidRPr="001F1BD6">
        <w:rPr>
          <w:rFonts w:eastAsia="Times New Roman" w:cstheme="minorHAnsi"/>
          <w:lang w:val="es-PE"/>
        </w:rPr>
        <w:t xml:space="preserve">, </w:t>
      </w:r>
      <w:r w:rsidR="00B564AC" w:rsidRPr="001F1BD6">
        <w:rPr>
          <w:rFonts w:eastAsia="Times New Roman" w:cstheme="minorHAnsi"/>
          <w:lang w:val="es-PE"/>
        </w:rPr>
        <w:t>este se basa en</w:t>
      </w:r>
      <w:r w:rsidR="0041049E" w:rsidRPr="001F1BD6">
        <w:rPr>
          <w:rFonts w:eastAsia="Times New Roman" w:cstheme="minorHAnsi"/>
        </w:rPr>
        <w:t xml:space="preserve"> la identificación de riesgos </w:t>
      </w:r>
      <w:r w:rsidR="00B564AC" w:rsidRPr="001F1BD6">
        <w:rPr>
          <w:rFonts w:eastAsia="Times New Roman" w:cstheme="minorHAnsi"/>
        </w:rPr>
        <w:t xml:space="preserve">y/o </w:t>
      </w:r>
      <w:r w:rsidR="0041049E" w:rsidRPr="001F1BD6">
        <w:rPr>
          <w:rFonts w:eastAsia="Times New Roman" w:cstheme="minorHAnsi"/>
        </w:rPr>
        <w:t>condiciones</w:t>
      </w:r>
      <w:r w:rsidR="00B564AC" w:rsidRPr="001F1BD6">
        <w:rPr>
          <w:rFonts w:eastAsia="Times New Roman" w:cstheme="minorHAnsi"/>
        </w:rPr>
        <w:t xml:space="preserve"> que favorecen la presencia del mosquito que transmite el virus del </w:t>
      </w:r>
      <w:proofErr w:type="spellStart"/>
      <w:r w:rsidR="00492C5F" w:rsidRPr="001F1BD6">
        <w:rPr>
          <w:rFonts w:eastAsia="Times New Roman" w:cstheme="minorHAnsi"/>
        </w:rPr>
        <w:t>Z</w:t>
      </w:r>
      <w:r w:rsidR="00B564AC" w:rsidRPr="001F1BD6">
        <w:rPr>
          <w:rFonts w:eastAsia="Times New Roman" w:cstheme="minorHAnsi"/>
        </w:rPr>
        <w:t>ika</w:t>
      </w:r>
      <w:proofErr w:type="spellEnd"/>
      <w:r w:rsidR="00B564AC" w:rsidRPr="001F1BD6">
        <w:rPr>
          <w:rFonts w:eastAsia="Times New Roman" w:cstheme="minorHAnsi"/>
        </w:rPr>
        <w:t xml:space="preserve">, y </w:t>
      </w:r>
      <w:r w:rsidR="0041049E" w:rsidRPr="001F1BD6">
        <w:rPr>
          <w:rFonts w:eastAsia="Times New Roman" w:cstheme="minorHAnsi"/>
        </w:rPr>
        <w:t>que pueden encontrarse en la mayor parte de las zonas subtropicales y tropicales del Ecuador</w:t>
      </w:r>
      <w:r w:rsidR="00B564AC" w:rsidRPr="001F1BD6">
        <w:rPr>
          <w:rFonts w:eastAsia="Times New Roman" w:cstheme="minorHAnsi"/>
        </w:rPr>
        <w:t xml:space="preserve">, </w:t>
      </w:r>
      <w:proofErr w:type="gramStart"/>
      <w:r w:rsidR="00492C5F" w:rsidRPr="001F1BD6">
        <w:rPr>
          <w:rFonts w:eastAsia="Times New Roman" w:cstheme="minorHAnsi"/>
        </w:rPr>
        <w:t>é</w:t>
      </w:r>
      <w:r w:rsidR="00B564AC" w:rsidRPr="001F1BD6">
        <w:rPr>
          <w:rFonts w:eastAsia="Times New Roman" w:cstheme="minorHAnsi"/>
        </w:rPr>
        <w:t>stas  son</w:t>
      </w:r>
      <w:proofErr w:type="gramEnd"/>
      <w:r w:rsidR="0041049E" w:rsidRPr="001F1BD6">
        <w:rPr>
          <w:rFonts w:eastAsia="Times New Roman" w:cstheme="minorHAnsi"/>
        </w:rPr>
        <w:t xml:space="preserve">:  </w:t>
      </w:r>
    </w:p>
    <w:p w14:paraId="0E347397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Existencia de vectores competentes para la transmisión como el </w:t>
      </w:r>
      <w:r w:rsidRPr="001F1BD6">
        <w:rPr>
          <w:rFonts w:eastAsia="Times New Roman" w:cstheme="minorHAnsi"/>
          <w:i/>
        </w:rPr>
        <w:t xml:space="preserve">Aedes </w:t>
      </w:r>
      <w:proofErr w:type="spellStart"/>
      <w:r w:rsidRPr="001F1BD6">
        <w:rPr>
          <w:rFonts w:eastAsia="Times New Roman" w:cstheme="minorHAnsi"/>
          <w:i/>
        </w:rPr>
        <w:t>aegypti</w:t>
      </w:r>
      <w:proofErr w:type="spellEnd"/>
      <w:r w:rsidRPr="001F1BD6">
        <w:rPr>
          <w:rFonts w:eastAsia="Times New Roman" w:cstheme="minorHAnsi"/>
        </w:rPr>
        <w:t>.</w:t>
      </w:r>
    </w:p>
    <w:p w14:paraId="0D433051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Falta de memoria inmunológica en la población humana.  </w:t>
      </w:r>
    </w:p>
    <w:p w14:paraId="65A13956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Circulación del virus en los países vecinos.  </w:t>
      </w:r>
    </w:p>
    <w:p w14:paraId="752194FF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Manejo inadecuado de desechos sólidos.  </w:t>
      </w:r>
    </w:p>
    <w:p w14:paraId="245DE509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Crecimiento urbano no planificado.  </w:t>
      </w:r>
    </w:p>
    <w:p w14:paraId="41286169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Falta de servicios sanitarios básicos en sitios de riesgo. </w:t>
      </w:r>
    </w:p>
    <w:p w14:paraId="452DDC80" w14:textId="77777777" w:rsidR="0041049E" w:rsidRPr="001F1BD6" w:rsidRDefault="0041049E" w:rsidP="00F558F7">
      <w:pPr>
        <w:pStyle w:val="Prrafodelista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lastRenderedPageBreak/>
        <w:t>Alta movilidad humana (mayor flujo de viajeros) desde los países con circulación activa del virus.</w:t>
      </w:r>
    </w:p>
    <w:p w14:paraId="0B70EECC" w14:textId="77777777" w:rsidR="00403F28" w:rsidRPr="001F1BD6" w:rsidRDefault="00403F28" w:rsidP="00403F28">
      <w:pPr>
        <w:pStyle w:val="Prrafodelista"/>
        <w:spacing w:after="0" w:line="240" w:lineRule="auto"/>
        <w:ind w:right="-20"/>
        <w:jc w:val="both"/>
        <w:rPr>
          <w:rFonts w:eastAsia="Times New Roman" w:cstheme="minorHAnsi"/>
        </w:rPr>
      </w:pPr>
    </w:p>
    <w:p w14:paraId="0685C8DA" w14:textId="76E0F900" w:rsidR="0041049E" w:rsidRPr="001F1BD6" w:rsidRDefault="0041049E" w:rsidP="00F558F7">
      <w:p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>Igualmente, el MSP ha considerado necesario definir estrategias que permitan un abordaje multisectorial e interdisciplinario para hacer frente a la epidemia de fi</w:t>
      </w:r>
      <w:r w:rsidR="00DF20C6" w:rsidRPr="001F1BD6">
        <w:rPr>
          <w:rFonts w:eastAsia="Times New Roman" w:cstheme="minorHAnsi"/>
        </w:rPr>
        <w:t xml:space="preserve">ebre del virus </w:t>
      </w:r>
      <w:proofErr w:type="spellStart"/>
      <w:r w:rsidR="00DF20C6" w:rsidRPr="001F1BD6">
        <w:rPr>
          <w:rFonts w:eastAsia="Times New Roman" w:cstheme="minorHAnsi"/>
        </w:rPr>
        <w:t>Zika</w:t>
      </w:r>
      <w:proofErr w:type="spellEnd"/>
      <w:r w:rsidR="00DF20C6" w:rsidRPr="001F1BD6">
        <w:rPr>
          <w:rFonts w:eastAsia="Times New Roman" w:cstheme="minorHAnsi"/>
        </w:rPr>
        <w:t xml:space="preserve"> en el país. Estas</w:t>
      </w:r>
      <w:r w:rsidRPr="001F1BD6">
        <w:rPr>
          <w:rFonts w:eastAsia="Times New Roman" w:cstheme="minorHAnsi"/>
        </w:rPr>
        <w:t xml:space="preserve"> estrategias claves</w:t>
      </w:r>
      <w:r w:rsidR="00DF20C6" w:rsidRPr="001F1BD6">
        <w:rPr>
          <w:rFonts w:eastAsia="Times New Roman" w:cstheme="minorHAnsi"/>
        </w:rPr>
        <w:t xml:space="preserve"> son</w:t>
      </w:r>
      <w:r w:rsidRPr="001F1BD6">
        <w:rPr>
          <w:rFonts w:eastAsia="Times New Roman" w:cstheme="minorHAnsi"/>
        </w:rPr>
        <w:t xml:space="preserve">: </w:t>
      </w:r>
    </w:p>
    <w:p w14:paraId="55770446" w14:textId="77777777" w:rsidR="00403F28" w:rsidRPr="001F1BD6" w:rsidRDefault="00403F28" w:rsidP="00F558F7">
      <w:pPr>
        <w:spacing w:after="0" w:line="240" w:lineRule="auto"/>
        <w:ind w:right="-20"/>
        <w:jc w:val="both"/>
        <w:rPr>
          <w:rFonts w:eastAsia="Times New Roman" w:cstheme="minorHAnsi"/>
        </w:rPr>
      </w:pPr>
    </w:p>
    <w:p w14:paraId="51EBCA4B" w14:textId="77777777" w:rsidR="0041049E" w:rsidRPr="001F1BD6" w:rsidRDefault="0041049E" w:rsidP="00F558F7">
      <w:pPr>
        <w:pStyle w:val="Prrafodelista"/>
        <w:numPr>
          <w:ilvl w:val="0"/>
          <w:numId w:val="3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Coordinación intersectorial.  </w:t>
      </w:r>
    </w:p>
    <w:p w14:paraId="5DBC896B" w14:textId="77777777" w:rsidR="0041049E" w:rsidRPr="001F1BD6" w:rsidRDefault="0041049E" w:rsidP="00F558F7">
      <w:pPr>
        <w:pStyle w:val="Prrafodelista"/>
        <w:numPr>
          <w:ilvl w:val="0"/>
          <w:numId w:val="3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Detección temprana de casos, control y vigilancia.  </w:t>
      </w:r>
    </w:p>
    <w:p w14:paraId="24F0B679" w14:textId="77777777" w:rsidR="0041049E" w:rsidRPr="001F1BD6" w:rsidRDefault="0041049E" w:rsidP="00F558F7">
      <w:pPr>
        <w:pStyle w:val="Prrafodelista"/>
        <w:numPr>
          <w:ilvl w:val="0"/>
          <w:numId w:val="3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Desarrollo de capacidades (laboratorio, manejo clínico, vigilancia y control vectorial en las comunidades).  </w:t>
      </w:r>
    </w:p>
    <w:p w14:paraId="41950950" w14:textId="77777777" w:rsidR="0041049E" w:rsidRPr="001F1BD6" w:rsidRDefault="0041049E" w:rsidP="00F558F7">
      <w:pPr>
        <w:pStyle w:val="Prrafodelista"/>
        <w:numPr>
          <w:ilvl w:val="0"/>
          <w:numId w:val="3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 xml:space="preserve">Intervención sanitaria rápida e integrada (control vectorial).  </w:t>
      </w:r>
    </w:p>
    <w:p w14:paraId="0D93153C" w14:textId="77777777" w:rsidR="0041049E" w:rsidRPr="001F1BD6" w:rsidRDefault="0041049E" w:rsidP="00F558F7">
      <w:pPr>
        <w:pStyle w:val="Prrafodelista"/>
        <w:numPr>
          <w:ilvl w:val="0"/>
          <w:numId w:val="3"/>
        </w:numPr>
        <w:spacing w:after="0" w:line="240" w:lineRule="auto"/>
        <w:ind w:right="-20"/>
        <w:jc w:val="both"/>
        <w:rPr>
          <w:rFonts w:eastAsia="Times New Roman" w:cstheme="minorHAnsi"/>
        </w:rPr>
      </w:pPr>
      <w:r w:rsidRPr="001F1BD6">
        <w:rPr>
          <w:rFonts w:eastAsia="Times New Roman" w:cstheme="minorHAnsi"/>
        </w:rPr>
        <w:t>Estrategia de Información, Comunicación y Educación.</w:t>
      </w:r>
    </w:p>
    <w:p w14:paraId="5EA26A19" w14:textId="77777777" w:rsidR="00403F28" w:rsidRPr="001F1BD6" w:rsidRDefault="00403F28" w:rsidP="00403F28">
      <w:pPr>
        <w:pStyle w:val="Prrafodelista"/>
        <w:spacing w:after="0" w:line="240" w:lineRule="auto"/>
        <w:ind w:right="-20"/>
        <w:jc w:val="both"/>
        <w:rPr>
          <w:rFonts w:eastAsia="Times New Roman" w:cstheme="minorHAnsi"/>
        </w:rPr>
      </w:pPr>
    </w:p>
    <w:p w14:paraId="17CD2FFB" w14:textId="71A20A21" w:rsidR="0041049E" w:rsidRPr="001F1BD6" w:rsidRDefault="00DF20C6" w:rsidP="00F558F7">
      <w:pPr>
        <w:spacing w:after="0" w:line="240" w:lineRule="auto"/>
        <w:ind w:right="-20"/>
        <w:jc w:val="both"/>
        <w:rPr>
          <w:rFonts w:cstheme="minorHAnsi"/>
        </w:rPr>
      </w:pPr>
      <w:r w:rsidRPr="001F1BD6">
        <w:rPr>
          <w:rFonts w:cstheme="minorHAnsi"/>
        </w:rPr>
        <w:t>La</w:t>
      </w:r>
      <w:r w:rsidR="0041049E" w:rsidRPr="001F1BD6">
        <w:rPr>
          <w:rFonts w:cstheme="minorHAnsi"/>
        </w:rPr>
        <w:t xml:space="preserve">s estrategias </w:t>
      </w:r>
      <w:r w:rsidRPr="001F1BD6">
        <w:rPr>
          <w:rFonts w:cstheme="minorHAnsi"/>
        </w:rPr>
        <w:t xml:space="preserve">desarrollan </w:t>
      </w:r>
      <w:r w:rsidR="0041049E" w:rsidRPr="001F1BD6">
        <w:rPr>
          <w:rFonts w:cstheme="minorHAnsi"/>
        </w:rPr>
        <w:t xml:space="preserve">acciones de educación y comunicación que se realizan </w:t>
      </w:r>
      <w:r w:rsidR="004A2CFA" w:rsidRPr="001F1BD6">
        <w:rPr>
          <w:rFonts w:cstheme="minorHAnsi"/>
        </w:rPr>
        <w:t>para lograr</w:t>
      </w:r>
      <w:r w:rsidR="0041049E" w:rsidRPr="001F1BD6">
        <w:rPr>
          <w:rFonts w:cstheme="minorHAnsi"/>
        </w:rPr>
        <w:t xml:space="preserve"> la activa participación y </w:t>
      </w:r>
      <w:r w:rsidRPr="001F1BD6">
        <w:rPr>
          <w:rFonts w:cstheme="minorHAnsi"/>
        </w:rPr>
        <w:t xml:space="preserve">el </w:t>
      </w:r>
      <w:r w:rsidR="0041049E" w:rsidRPr="001F1BD6">
        <w:rPr>
          <w:rFonts w:cstheme="minorHAnsi"/>
        </w:rPr>
        <w:t xml:space="preserve">cambio de conducta de las personas </w:t>
      </w:r>
      <w:r w:rsidR="004A2CFA" w:rsidRPr="001F1BD6">
        <w:rPr>
          <w:rFonts w:cstheme="minorHAnsi"/>
        </w:rPr>
        <w:t>en relación a</w:t>
      </w:r>
      <w:r w:rsidR="0041049E" w:rsidRPr="001F1BD6">
        <w:rPr>
          <w:rFonts w:cstheme="minorHAnsi"/>
        </w:rPr>
        <w:t xml:space="preserve"> la prevención de la enfermedad por el virus del </w:t>
      </w:r>
      <w:proofErr w:type="spellStart"/>
      <w:r w:rsidR="0041049E" w:rsidRPr="001F1BD6">
        <w:rPr>
          <w:rFonts w:cstheme="minorHAnsi"/>
        </w:rPr>
        <w:t>Zika</w:t>
      </w:r>
      <w:proofErr w:type="spellEnd"/>
      <w:r w:rsidR="0041049E" w:rsidRPr="001F1BD6">
        <w:rPr>
          <w:rFonts w:cstheme="minorHAnsi"/>
        </w:rPr>
        <w:t xml:space="preserve"> y sus complicaciones, así como lograr que se realice el control vectorial de forma sostenible en los hogares de la población expuesta a este riesgo.</w:t>
      </w:r>
    </w:p>
    <w:p w14:paraId="35B65D11" w14:textId="77777777" w:rsidR="00403F28" w:rsidRPr="001F1BD6" w:rsidRDefault="00403F28" w:rsidP="00F558F7">
      <w:pPr>
        <w:spacing w:after="0" w:line="240" w:lineRule="auto"/>
        <w:ind w:right="-20"/>
        <w:jc w:val="both"/>
        <w:rPr>
          <w:rFonts w:cstheme="minorHAnsi"/>
        </w:rPr>
      </w:pPr>
    </w:p>
    <w:p w14:paraId="4EA8A40F" w14:textId="7B84E849" w:rsidR="007C4597" w:rsidRPr="001F1BD6" w:rsidRDefault="0015553C" w:rsidP="00F558F7">
      <w:pPr>
        <w:spacing w:after="0" w:line="240" w:lineRule="auto"/>
        <w:ind w:right="-20"/>
        <w:jc w:val="both"/>
        <w:rPr>
          <w:rFonts w:cstheme="minorHAnsi"/>
        </w:rPr>
      </w:pPr>
      <w:r w:rsidRPr="001F1BD6">
        <w:rPr>
          <w:rFonts w:cstheme="minorHAnsi"/>
        </w:rPr>
        <w:t>Es i</w:t>
      </w:r>
      <w:r w:rsidR="00121A92" w:rsidRPr="001F1BD6">
        <w:rPr>
          <w:rFonts w:cstheme="minorHAnsi"/>
        </w:rPr>
        <w:t xml:space="preserve">mportante, anotar que los territorios susceptibles a las problemáticas relacionadas a desastres de origen natural, como terremotos, inundaciones y deslizamientos son más permeables a </w:t>
      </w:r>
      <w:r w:rsidR="007C4597" w:rsidRPr="001F1BD6">
        <w:rPr>
          <w:rFonts w:cstheme="minorHAnsi"/>
        </w:rPr>
        <w:t>la</w:t>
      </w:r>
      <w:r w:rsidR="00121A92" w:rsidRPr="001F1BD6">
        <w:rPr>
          <w:rFonts w:cstheme="minorHAnsi"/>
        </w:rPr>
        <w:t xml:space="preserve"> presencia del mosquito Aedes </w:t>
      </w:r>
      <w:proofErr w:type="spellStart"/>
      <w:r w:rsidR="00121A92" w:rsidRPr="001F1BD6">
        <w:rPr>
          <w:rFonts w:cstheme="minorHAnsi"/>
        </w:rPr>
        <w:t>Aegyti</w:t>
      </w:r>
      <w:proofErr w:type="spellEnd"/>
      <w:r w:rsidR="00121A92" w:rsidRPr="001F1BD6">
        <w:rPr>
          <w:rFonts w:cstheme="minorHAnsi"/>
        </w:rPr>
        <w:t xml:space="preserve"> y, por tanto</w:t>
      </w:r>
      <w:r w:rsidR="00070D1E" w:rsidRPr="001F1BD6">
        <w:rPr>
          <w:rFonts w:cstheme="minorHAnsi"/>
        </w:rPr>
        <w:t>,</w:t>
      </w:r>
      <w:r w:rsidR="00121A92" w:rsidRPr="001F1BD6">
        <w:rPr>
          <w:rFonts w:cstheme="minorHAnsi"/>
        </w:rPr>
        <w:t xml:space="preserve"> a las</w:t>
      </w:r>
      <w:r w:rsidR="007C4597" w:rsidRPr="001F1BD6">
        <w:rPr>
          <w:rFonts w:cstheme="minorHAnsi"/>
        </w:rPr>
        <w:t xml:space="preserve"> enfermedades </w:t>
      </w:r>
      <w:r w:rsidR="0097331D" w:rsidRPr="001F1BD6">
        <w:rPr>
          <w:rFonts w:cstheme="minorHAnsi"/>
        </w:rPr>
        <w:t xml:space="preserve">que este transmite como son </w:t>
      </w:r>
      <w:r w:rsidR="00121A92" w:rsidRPr="001F1BD6">
        <w:rPr>
          <w:rFonts w:cstheme="minorHAnsi"/>
        </w:rPr>
        <w:t xml:space="preserve">dengue, </w:t>
      </w:r>
      <w:proofErr w:type="spellStart"/>
      <w:r w:rsidR="00121A92" w:rsidRPr="001F1BD6">
        <w:rPr>
          <w:rFonts w:cstheme="minorHAnsi"/>
        </w:rPr>
        <w:t>chikungunya</w:t>
      </w:r>
      <w:proofErr w:type="spellEnd"/>
      <w:r w:rsidR="00121A92" w:rsidRPr="001F1BD6">
        <w:rPr>
          <w:rFonts w:cstheme="minorHAnsi"/>
        </w:rPr>
        <w:t xml:space="preserve"> y </w:t>
      </w:r>
      <w:proofErr w:type="spellStart"/>
      <w:r w:rsidR="00121A92" w:rsidRPr="001F1BD6">
        <w:rPr>
          <w:rFonts w:cstheme="minorHAnsi"/>
        </w:rPr>
        <w:t>zika</w:t>
      </w:r>
      <w:proofErr w:type="spellEnd"/>
      <w:r w:rsidR="00121A92" w:rsidRPr="001F1BD6">
        <w:rPr>
          <w:rFonts w:cstheme="minorHAnsi"/>
        </w:rPr>
        <w:t>.</w:t>
      </w:r>
    </w:p>
    <w:p w14:paraId="36AAA233" w14:textId="77777777" w:rsidR="007C4597" w:rsidRPr="001F1BD6" w:rsidRDefault="007C4597" w:rsidP="00F558F7">
      <w:pPr>
        <w:spacing w:after="0" w:line="240" w:lineRule="auto"/>
        <w:ind w:right="-20"/>
        <w:jc w:val="both"/>
        <w:rPr>
          <w:rFonts w:cstheme="minorHAnsi"/>
          <w:color w:val="0000CC"/>
        </w:rPr>
      </w:pPr>
    </w:p>
    <w:p w14:paraId="22C4100A" w14:textId="5F953595" w:rsidR="0041049E" w:rsidRPr="001F1BD6" w:rsidRDefault="0041049E" w:rsidP="00F558F7">
      <w:pPr>
        <w:pStyle w:val="Textoindependiente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1BD6">
        <w:rPr>
          <w:rFonts w:asciiTheme="minorHAnsi" w:hAnsiTheme="minorHAnsi" w:cstheme="minorHAnsi"/>
          <w:b/>
          <w:sz w:val="22"/>
          <w:szCs w:val="22"/>
        </w:rPr>
        <w:t>CARE</w:t>
      </w:r>
      <w:r w:rsidRPr="001F1BD6">
        <w:rPr>
          <w:rFonts w:asciiTheme="minorHAnsi" w:hAnsiTheme="minorHAnsi" w:cstheme="minorHAnsi"/>
          <w:sz w:val="22"/>
          <w:szCs w:val="22"/>
        </w:rPr>
        <w:t xml:space="preserve"> es una organización no gubernamental sin fines de lucro, establecida el 25 de enero de 1962; según consta en el Registro Oficial No. 65, y ratificado mediante el Convenio Básico de Cooperación Internacional. La misión de CARE </w:t>
      </w:r>
      <w:r w:rsidR="000163BC" w:rsidRPr="001F1BD6">
        <w:rPr>
          <w:rFonts w:asciiTheme="minorHAnsi" w:hAnsiTheme="minorHAnsi" w:cstheme="minorHAnsi"/>
          <w:sz w:val="22"/>
          <w:szCs w:val="22"/>
        </w:rPr>
        <w:t>alrededor de</w:t>
      </w:r>
      <w:r w:rsidR="0097331D" w:rsidRPr="001F1BD6">
        <w:rPr>
          <w:rFonts w:asciiTheme="minorHAnsi" w:hAnsiTheme="minorHAnsi" w:cstheme="minorHAnsi"/>
          <w:sz w:val="22"/>
          <w:szCs w:val="22"/>
        </w:rPr>
        <w:t xml:space="preserve">l mundo es derrotar la pobreza </w:t>
      </w:r>
      <w:r w:rsidR="000163BC" w:rsidRPr="001F1BD6">
        <w:rPr>
          <w:rFonts w:asciiTheme="minorHAnsi" w:hAnsiTheme="minorHAnsi" w:cstheme="minorHAnsi"/>
          <w:sz w:val="22"/>
          <w:szCs w:val="22"/>
        </w:rPr>
        <w:t>para alcanzar la justicia social</w:t>
      </w:r>
      <w:r w:rsidRPr="001F1BD6">
        <w:rPr>
          <w:rFonts w:asciiTheme="minorHAnsi" w:hAnsiTheme="minorHAnsi" w:cstheme="minorHAnsi"/>
          <w:sz w:val="22"/>
          <w:szCs w:val="22"/>
        </w:rPr>
        <w:t>. Los enfoques que dirigen su accionar están basados en género, interculturalidad, derechos humanos y gobernanza para potenciar el empoderamiento de la población</w:t>
      </w:r>
      <w:r w:rsidR="000163BC" w:rsidRPr="001F1BD6">
        <w:rPr>
          <w:rFonts w:asciiTheme="minorHAnsi" w:hAnsiTheme="minorHAnsi" w:cstheme="minorHAnsi"/>
          <w:sz w:val="22"/>
          <w:szCs w:val="22"/>
        </w:rPr>
        <w:t xml:space="preserve"> con énfasis en mujeres</w:t>
      </w:r>
      <w:r w:rsidRPr="001F1BD6">
        <w:rPr>
          <w:rFonts w:asciiTheme="minorHAnsi" w:hAnsiTheme="minorHAnsi" w:cstheme="minorHAnsi"/>
          <w:sz w:val="22"/>
          <w:szCs w:val="22"/>
        </w:rPr>
        <w:t>. Realiza sus actividades con base en la ejecución de proyectos dentro de convenios celebrados con organismos públicos y privados</w:t>
      </w:r>
      <w:r w:rsidR="001B576E" w:rsidRPr="001F1BD6">
        <w:rPr>
          <w:rFonts w:asciiTheme="minorHAnsi" w:hAnsiTheme="minorHAnsi" w:cstheme="minorHAnsi"/>
          <w:sz w:val="22"/>
          <w:szCs w:val="22"/>
        </w:rPr>
        <w:t>.</w:t>
      </w:r>
    </w:p>
    <w:p w14:paraId="56A80B80" w14:textId="77777777" w:rsidR="00403F28" w:rsidRPr="001F1BD6" w:rsidRDefault="00403F28" w:rsidP="00F558F7">
      <w:pPr>
        <w:spacing w:after="0" w:line="240" w:lineRule="auto"/>
        <w:ind w:right="42"/>
        <w:jc w:val="both"/>
        <w:rPr>
          <w:rFonts w:eastAsia="Times New Roman" w:cstheme="minorHAnsi"/>
          <w:lang w:val="es-PE"/>
        </w:rPr>
      </w:pPr>
    </w:p>
    <w:p w14:paraId="07CE0C5D" w14:textId="77777777" w:rsidR="0041049E" w:rsidRPr="001F1BD6" w:rsidRDefault="0041049E" w:rsidP="00F558F7">
      <w:pPr>
        <w:spacing w:after="0" w:line="240" w:lineRule="auto"/>
        <w:ind w:right="42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lang w:val="es-PE"/>
        </w:rPr>
        <w:t>CARE tiene amplia experiencia en la adopción de enfoques de participación comunitaria significativa que se centran en las personas y grupos más vulnerables.  Empoderar a las personas para incidir en sus roles y en el ejercicio de derechos como mujeres y hombres es un factor decisivo para permitir que las mujeres en edad reproductiva tomen decisiones informadas acerca de sus opciones reproductivas y, en última instancia, facilitar un cambio</w:t>
      </w:r>
      <w:r w:rsidR="001B576E" w:rsidRPr="001F1BD6">
        <w:rPr>
          <w:rFonts w:eastAsia="Times New Roman" w:cstheme="minorHAnsi"/>
          <w:lang w:val="es-PE"/>
        </w:rPr>
        <w:t xml:space="preserve"> de conductas</w:t>
      </w:r>
      <w:r w:rsidRPr="001F1BD6">
        <w:rPr>
          <w:rFonts w:eastAsia="Times New Roman" w:cstheme="minorHAnsi"/>
          <w:lang w:val="es-PE"/>
        </w:rPr>
        <w:t xml:space="preserve"> y mejores resultados en salud. La transmisión sexual del </w:t>
      </w:r>
      <w:proofErr w:type="spellStart"/>
      <w:r w:rsidRPr="001F1BD6">
        <w:rPr>
          <w:rFonts w:eastAsia="Times New Roman" w:cstheme="minorHAnsi"/>
          <w:lang w:val="es-PE"/>
        </w:rPr>
        <w:t>Zika</w:t>
      </w:r>
      <w:proofErr w:type="spellEnd"/>
      <w:r w:rsidRPr="001F1BD6">
        <w:rPr>
          <w:rFonts w:eastAsia="Times New Roman" w:cstheme="minorHAnsi"/>
          <w:lang w:val="es-PE"/>
        </w:rPr>
        <w:t xml:space="preserve"> a través del semen exige que se preste especial atención a la masculinidad responsable, especialmente en jóvenes adolescentes a los que se puede llegar en centros educativos, clubes deportivos y otros lugares, ofreciendo una oportunidad clave para consolidar y ahondar en las estrategias de salud sexual y reproductiva en alianza con organismos nacionales competentes y agencias especializadas y organizaciones no gubernamentales. </w:t>
      </w:r>
    </w:p>
    <w:p w14:paraId="06BCFD9E" w14:textId="77777777" w:rsidR="00403F28" w:rsidRPr="001F1BD6" w:rsidRDefault="00403F28" w:rsidP="00F558F7">
      <w:pPr>
        <w:pStyle w:val="Textoindependiente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B5A41DC" w14:textId="786500F7" w:rsidR="00742DFF" w:rsidRPr="001F1BD6" w:rsidRDefault="0041049E" w:rsidP="00F558F7">
      <w:pPr>
        <w:pStyle w:val="Textoindependiente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1BD6">
        <w:rPr>
          <w:rFonts w:asciiTheme="minorHAnsi" w:hAnsiTheme="minorHAnsi" w:cstheme="minorHAnsi"/>
          <w:sz w:val="22"/>
          <w:szCs w:val="22"/>
        </w:rPr>
        <w:t xml:space="preserve">CARE es la organización ejecutora del proyecto binacional </w:t>
      </w:r>
      <w:r w:rsidRPr="001F1BD6">
        <w:rPr>
          <w:rFonts w:asciiTheme="minorHAnsi" w:hAnsiTheme="minorHAnsi" w:cstheme="minorHAnsi"/>
          <w:i/>
          <w:sz w:val="22"/>
          <w:szCs w:val="22"/>
        </w:rPr>
        <w:t xml:space="preserve">“Juntos ante el </w:t>
      </w:r>
      <w:proofErr w:type="spellStart"/>
      <w:r w:rsidRPr="001F1BD6">
        <w:rPr>
          <w:rFonts w:asciiTheme="minorHAnsi" w:hAnsiTheme="minorHAnsi" w:cstheme="minorHAnsi"/>
          <w:i/>
          <w:sz w:val="22"/>
          <w:szCs w:val="22"/>
        </w:rPr>
        <w:t>Zika</w:t>
      </w:r>
      <w:proofErr w:type="spellEnd"/>
      <w:r w:rsidRPr="001F1BD6">
        <w:rPr>
          <w:rFonts w:asciiTheme="minorHAnsi" w:hAnsiTheme="minorHAnsi" w:cstheme="minorHAnsi"/>
          <w:i/>
          <w:sz w:val="22"/>
          <w:szCs w:val="22"/>
        </w:rPr>
        <w:t>”,</w:t>
      </w:r>
      <w:r w:rsidRPr="001F1BD6">
        <w:rPr>
          <w:rFonts w:asciiTheme="minorHAnsi" w:hAnsiTheme="minorHAnsi" w:cstheme="minorHAnsi"/>
          <w:sz w:val="22"/>
          <w:szCs w:val="22"/>
        </w:rPr>
        <w:t xml:space="preserve"> que </w:t>
      </w:r>
      <w:r w:rsidR="00AA023F" w:rsidRPr="001F1BD6">
        <w:rPr>
          <w:rFonts w:asciiTheme="minorHAnsi" w:hAnsiTheme="minorHAnsi" w:cstheme="minorHAnsi"/>
          <w:sz w:val="22"/>
          <w:szCs w:val="22"/>
        </w:rPr>
        <w:t xml:space="preserve">se implementa en Ecuador y Perú y cuenta </w:t>
      </w:r>
      <w:r w:rsidR="00121A92" w:rsidRPr="001F1BD6">
        <w:rPr>
          <w:rFonts w:asciiTheme="minorHAnsi" w:hAnsiTheme="minorHAnsi" w:cstheme="minorHAnsi"/>
          <w:sz w:val="22"/>
          <w:szCs w:val="22"/>
        </w:rPr>
        <w:t xml:space="preserve">con </w:t>
      </w:r>
      <w:r w:rsidR="00AA023F" w:rsidRPr="001F1BD6">
        <w:rPr>
          <w:rFonts w:asciiTheme="minorHAnsi" w:hAnsiTheme="minorHAnsi" w:cstheme="minorHAnsi"/>
          <w:sz w:val="22"/>
          <w:szCs w:val="22"/>
        </w:rPr>
        <w:t>el financiamiento de USAID.</w:t>
      </w:r>
      <w:r w:rsidRPr="001F1BD6">
        <w:rPr>
          <w:rFonts w:asciiTheme="minorHAnsi" w:hAnsiTheme="minorHAnsi" w:cstheme="minorHAnsi"/>
          <w:sz w:val="22"/>
          <w:szCs w:val="22"/>
        </w:rPr>
        <w:t xml:space="preserve"> En Ecuador </w:t>
      </w:r>
      <w:r w:rsidR="00121A92" w:rsidRPr="001F1BD6">
        <w:rPr>
          <w:rFonts w:asciiTheme="minorHAnsi" w:hAnsiTheme="minorHAnsi" w:cstheme="minorHAnsi"/>
          <w:sz w:val="22"/>
          <w:szCs w:val="22"/>
        </w:rPr>
        <w:t xml:space="preserve">las actividades del proyecto se ejecutan </w:t>
      </w:r>
      <w:r w:rsidRPr="001F1BD6">
        <w:rPr>
          <w:rFonts w:asciiTheme="minorHAnsi" w:hAnsiTheme="minorHAnsi" w:cstheme="minorHAnsi"/>
          <w:sz w:val="22"/>
          <w:szCs w:val="22"/>
        </w:rPr>
        <w:t>en los cantones</w:t>
      </w:r>
      <w:r w:rsidR="0097331D" w:rsidRPr="001F1BD6">
        <w:rPr>
          <w:rFonts w:asciiTheme="minorHAnsi" w:hAnsiTheme="minorHAnsi" w:cstheme="minorHAnsi"/>
          <w:sz w:val="22"/>
          <w:szCs w:val="22"/>
        </w:rPr>
        <w:t>:</w:t>
      </w:r>
      <w:r w:rsidR="00AE0A01" w:rsidRPr="001F1B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1A92" w:rsidRPr="001F1BD6">
        <w:rPr>
          <w:rFonts w:asciiTheme="minorHAnsi" w:hAnsiTheme="minorHAnsi" w:cstheme="minorHAnsi"/>
          <w:sz w:val="22"/>
          <w:szCs w:val="22"/>
        </w:rPr>
        <w:t>Muisne</w:t>
      </w:r>
      <w:proofErr w:type="spellEnd"/>
      <w:r w:rsidR="00121A92" w:rsidRPr="001F1BD6">
        <w:rPr>
          <w:rFonts w:asciiTheme="minorHAnsi" w:hAnsiTheme="minorHAnsi" w:cstheme="minorHAnsi"/>
          <w:sz w:val="22"/>
          <w:szCs w:val="22"/>
        </w:rPr>
        <w:t xml:space="preserve"> en la Provincia de </w:t>
      </w:r>
      <w:r w:rsidR="00AE0A01" w:rsidRPr="001F1BD6">
        <w:rPr>
          <w:rFonts w:asciiTheme="minorHAnsi" w:hAnsiTheme="minorHAnsi" w:cstheme="minorHAnsi"/>
          <w:sz w:val="22"/>
          <w:szCs w:val="22"/>
        </w:rPr>
        <w:t>Esmeraldas</w:t>
      </w:r>
      <w:r w:rsidR="0097331D" w:rsidRPr="001F1BD6">
        <w:rPr>
          <w:rFonts w:asciiTheme="minorHAnsi" w:hAnsiTheme="minorHAnsi" w:cstheme="minorHAnsi"/>
          <w:sz w:val="22"/>
          <w:szCs w:val="22"/>
        </w:rPr>
        <w:t>;</w:t>
      </w:r>
      <w:r w:rsidR="00121A92" w:rsidRPr="001F1BD6">
        <w:rPr>
          <w:rFonts w:asciiTheme="minorHAnsi" w:hAnsiTheme="minorHAnsi" w:cstheme="minorHAnsi"/>
          <w:sz w:val="22"/>
          <w:szCs w:val="22"/>
        </w:rPr>
        <w:t xml:space="preserve"> </w:t>
      </w:r>
      <w:r w:rsidRPr="001F1BD6">
        <w:rPr>
          <w:rFonts w:asciiTheme="minorHAnsi" w:hAnsiTheme="minorHAnsi" w:cstheme="minorHAnsi"/>
          <w:sz w:val="22"/>
          <w:szCs w:val="22"/>
        </w:rPr>
        <w:t>Manta, Portoviejo, Pedernales, Jama, San Vicente y Sucre</w:t>
      </w:r>
      <w:r w:rsidR="00121A92" w:rsidRPr="001F1BD6">
        <w:rPr>
          <w:rFonts w:asciiTheme="minorHAnsi" w:hAnsiTheme="minorHAnsi" w:cstheme="minorHAnsi"/>
          <w:sz w:val="22"/>
          <w:szCs w:val="22"/>
        </w:rPr>
        <w:t xml:space="preserve"> de la Provincia de Manabí</w:t>
      </w:r>
      <w:r w:rsidR="0097331D" w:rsidRPr="001F1BD6">
        <w:rPr>
          <w:rFonts w:asciiTheme="minorHAnsi" w:hAnsiTheme="minorHAnsi" w:cstheme="minorHAnsi"/>
          <w:sz w:val="22"/>
          <w:szCs w:val="22"/>
        </w:rPr>
        <w:t xml:space="preserve">; y, </w:t>
      </w:r>
      <w:r w:rsidRPr="001F1BD6">
        <w:rPr>
          <w:rFonts w:asciiTheme="minorHAnsi" w:hAnsiTheme="minorHAnsi" w:cstheme="minorHAnsi"/>
          <w:sz w:val="22"/>
          <w:szCs w:val="22"/>
        </w:rPr>
        <w:t xml:space="preserve">Arenillas, Huaquillas y Las Lajas de la provincia de El Oro. </w:t>
      </w:r>
    </w:p>
    <w:p w14:paraId="709D55E2" w14:textId="77777777" w:rsidR="00742DFF" w:rsidRPr="001F1BD6" w:rsidRDefault="00742DFF" w:rsidP="00F558F7">
      <w:pPr>
        <w:pStyle w:val="Textoindependiente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EF4AB72" w14:textId="77777777" w:rsidR="0041049E" w:rsidRPr="001F1BD6" w:rsidRDefault="0041049E" w:rsidP="00F558F7">
      <w:pPr>
        <w:pStyle w:val="Textoindependiente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F1BD6">
        <w:rPr>
          <w:rFonts w:asciiTheme="minorHAnsi" w:hAnsiTheme="minorHAnsi" w:cstheme="minorHAnsi"/>
          <w:sz w:val="22"/>
          <w:szCs w:val="22"/>
        </w:rPr>
        <w:t xml:space="preserve">El proyecto busca contribuir en el </w:t>
      </w:r>
      <w:r w:rsidRPr="001F1BD6">
        <w:rPr>
          <w:rFonts w:asciiTheme="minorHAnsi" w:hAnsiTheme="minorHAnsi" w:cstheme="minorHAnsi"/>
          <w:sz w:val="22"/>
          <w:szCs w:val="22"/>
          <w:lang w:val="es-PE"/>
        </w:rPr>
        <w:t xml:space="preserve">fortalecimiento de los actores locales y de las comunidades para la prevención y el control del </w:t>
      </w:r>
      <w:proofErr w:type="spellStart"/>
      <w:r w:rsidRPr="001F1BD6">
        <w:rPr>
          <w:rFonts w:asciiTheme="minorHAnsi" w:hAnsiTheme="minorHAnsi" w:cstheme="minorHAnsi"/>
          <w:sz w:val="22"/>
          <w:szCs w:val="22"/>
          <w:lang w:val="es-PE"/>
        </w:rPr>
        <w:t>Zika</w:t>
      </w:r>
      <w:proofErr w:type="spellEnd"/>
      <w:r w:rsidRPr="001F1BD6">
        <w:rPr>
          <w:rFonts w:asciiTheme="minorHAnsi" w:hAnsiTheme="minorHAnsi" w:cstheme="minorHAnsi"/>
          <w:sz w:val="22"/>
          <w:szCs w:val="22"/>
          <w:lang w:val="es-PE"/>
        </w:rPr>
        <w:t>, incidiendo en los conocimientos, actitudes y prácticas de las comunidades, agentes y trabajadores comunitarios de salud; recuperando las mejores experiencias para fortalecer y/o desarrollar mecanismos comunitarios de vigilancia y control, incidiendo en protocolos para el trabajo a nivel comunitario y en los sistemas de información; con énfasis en mujeres embarazadas, adolescentes y mujeres en edad reproductiva, e involucrando a las comunidades. Para lo cual potencia la generación de alianzas con organismos competentes del Gobierno Nacional y con los Gobiernos Autónomos Descentralizados.</w:t>
      </w:r>
    </w:p>
    <w:p w14:paraId="6B62276D" w14:textId="77777777" w:rsidR="00742DFF" w:rsidRPr="001F1BD6" w:rsidRDefault="00742DFF" w:rsidP="00F558F7">
      <w:pPr>
        <w:spacing w:after="0" w:line="240" w:lineRule="auto"/>
        <w:ind w:right="42"/>
        <w:jc w:val="both"/>
        <w:rPr>
          <w:rFonts w:eastAsia="Times New Roman" w:cstheme="minorHAnsi"/>
          <w:spacing w:val="-1"/>
          <w:lang w:val="es-PE"/>
        </w:rPr>
      </w:pPr>
    </w:p>
    <w:p w14:paraId="2F8F79D5" w14:textId="1ED716C4" w:rsidR="0041049E" w:rsidRPr="001F1BD6" w:rsidRDefault="0041049E" w:rsidP="00F558F7">
      <w:pPr>
        <w:spacing w:after="0" w:line="240" w:lineRule="auto"/>
        <w:ind w:right="42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spacing w:val="-1"/>
          <w:lang w:val="es-PE"/>
        </w:rPr>
        <w:t>CA</w:t>
      </w:r>
      <w:r w:rsidRPr="001F1BD6">
        <w:rPr>
          <w:rFonts w:eastAsia="Times New Roman" w:cstheme="minorHAnsi"/>
          <w:lang w:val="es-PE"/>
        </w:rPr>
        <w:t>RE</w:t>
      </w:r>
      <w:r w:rsidRPr="001F1BD6">
        <w:rPr>
          <w:rFonts w:eastAsia="Times New Roman" w:cstheme="minorHAnsi"/>
          <w:spacing w:val="22"/>
          <w:lang w:val="es-PE"/>
        </w:rPr>
        <w:t xml:space="preserve"> </w:t>
      </w:r>
      <w:r w:rsidRPr="001F1BD6">
        <w:rPr>
          <w:rFonts w:eastAsia="Times New Roman" w:cstheme="minorHAnsi"/>
          <w:lang w:val="es-PE"/>
        </w:rPr>
        <w:t>Ec</w:t>
      </w:r>
      <w:r w:rsidRPr="001F1BD6">
        <w:rPr>
          <w:rFonts w:eastAsia="Times New Roman" w:cstheme="minorHAnsi"/>
          <w:spacing w:val="1"/>
          <w:lang w:val="es-PE"/>
        </w:rPr>
        <w:t>u</w:t>
      </w:r>
      <w:r w:rsidRPr="001F1BD6">
        <w:rPr>
          <w:rFonts w:eastAsia="Times New Roman" w:cstheme="minorHAnsi"/>
          <w:lang w:val="es-PE"/>
        </w:rPr>
        <w:t>a</w:t>
      </w:r>
      <w:r w:rsidRPr="001F1BD6">
        <w:rPr>
          <w:rFonts w:eastAsia="Times New Roman" w:cstheme="minorHAnsi"/>
          <w:spacing w:val="2"/>
          <w:lang w:val="es-PE"/>
        </w:rPr>
        <w:t>d</w:t>
      </w:r>
      <w:r w:rsidRPr="001F1BD6">
        <w:rPr>
          <w:rFonts w:eastAsia="Times New Roman" w:cstheme="minorHAnsi"/>
          <w:spacing w:val="1"/>
          <w:lang w:val="es-PE"/>
        </w:rPr>
        <w:t>o</w:t>
      </w:r>
      <w:r w:rsidRPr="001F1BD6">
        <w:rPr>
          <w:rFonts w:eastAsia="Times New Roman" w:cstheme="minorHAnsi"/>
          <w:lang w:val="es-PE"/>
        </w:rPr>
        <w:t>r</w:t>
      </w:r>
      <w:r w:rsidRPr="001F1BD6">
        <w:rPr>
          <w:rFonts w:eastAsia="Times New Roman" w:cstheme="minorHAnsi"/>
          <w:spacing w:val="23"/>
          <w:lang w:val="es-PE"/>
        </w:rPr>
        <w:t xml:space="preserve"> </w:t>
      </w:r>
      <w:r w:rsidRPr="001F1BD6">
        <w:rPr>
          <w:rFonts w:eastAsia="Times New Roman" w:cstheme="minorHAnsi"/>
          <w:spacing w:val="25"/>
          <w:lang w:val="es-PE"/>
        </w:rPr>
        <w:t>y</w:t>
      </w:r>
      <w:r w:rsidRPr="001F1BD6">
        <w:rPr>
          <w:rFonts w:eastAsia="Times New Roman" w:cstheme="minorHAnsi"/>
          <w:spacing w:val="27"/>
          <w:lang w:val="es-PE"/>
        </w:rPr>
        <w:t xml:space="preserve"> </w:t>
      </w:r>
      <w:r w:rsidRPr="001F1BD6">
        <w:rPr>
          <w:rFonts w:eastAsia="Times New Roman" w:cstheme="minorHAnsi"/>
          <w:lang w:val="es-PE"/>
        </w:rPr>
        <w:t>CARE</w:t>
      </w:r>
      <w:r w:rsidRPr="001F1BD6">
        <w:rPr>
          <w:rFonts w:eastAsia="Times New Roman" w:cstheme="minorHAnsi"/>
          <w:spacing w:val="22"/>
          <w:lang w:val="es-PE"/>
        </w:rPr>
        <w:t xml:space="preserve"> </w:t>
      </w:r>
      <w:r w:rsidRPr="001F1BD6">
        <w:rPr>
          <w:rFonts w:eastAsia="Times New Roman" w:cstheme="minorHAnsi"/>
          <w:spacing w:val="2"/>
          <w:lang w:val="es-PE"/>
        </w:rPr>
        <w:t>P</w:t>
      </w:r>
      <w:r w:rsidRPr="001F1BD6">
        <w:rPr>
          <w:rFonts w:eastAsia="Times New Roman" w:cstheme="minorHAnsi"/>
          <w:lang w:val="es-PE"/>
        </w:rPr>
        <w:t xml:space="preserve">erú, </w:t>
      </w:r>
      <w:r w:rsidRPr="001F1BD6">
        <w:rPr>
          <w:rFonts w:eastAsia="Times New Roman" w:cstheme="minorHAnsi"/>
          <w:spacing w:val="1"/>
          <w:lang w:val="es-PE"/>
        </w:rPr>
        <w:t>h</w:t>
      </w:r>
      <w:r w:rsidRPr="001F1BD6">
        <w:rPr>
          <w:rFonts w:eastAsia="Times New Roman" w:cstheme="minorHAnsi"/>
          <w:lang w:val="es-PE"/>
        </w:rPr>
        <w:t>an identificado dos objetivos clave para lograr, en dos fases, a lo largo de tres años, según lo siguiente:</w:t>
      </w:r>
    </w:p>
    <w:p w14:paraId="2E41B653" w14:textId="77777777" w:rsidR="00403F28" w:rsidRPr="001F1BD6" w:rsidRDefault="00403F28" w:rsidP="00F558F7">
      <w:pPr>
        <w:spacing w:after="0" w:line="240" w:lineRule="auto"/>
        <w:ind w:right="42"/>
        <w:jc w:val="both"/>
        <w:rPr>
          <w:rFonts w:eastAsia="Times New Roman" w:cstheme="minorHAnsi"/>
          <w:lang w:val="es-PE"/>
        </w:rPr>
      </w:pPr>
    </w:p>
    <w:p w14:paraId="29FC4EBE" w14:textId="7669CA2C" w:rsidR="0041049E" w:rsidRPr="001F1BD6" w:rsidRDefault="0041049E" w:rsidP="00F558F7">
      <w:pPr>
        <w:pStyle w:val="Prrafodelista"/>
        <w:numPr>
          <w:ilvl w:val="0"/>
          <w:numId w:val="5"/>
        </w:numPr>
        <w:tabs>
          <w:tab w:val="left" w:pos="640"/>
        </w:tabs>
        <w:spacing w:after="0" w:line="240" w:lineRule="auto"/>
        <w:ind w:right="217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lang w:val="es-PE"/>
        </w:rPr>
        <w:t xml:space="preserve">Aumentar las capacidades comunitarias, locales y nacionales para responder de manera efectiva y oportuna al brote del virus </w:t>
      </w:r>
      <w:proofErr w:type="spellStart"/>
      <w:r w:rsidRPr="001F1BD6">
        <w:rPr>
          <w:rFonts w:eastAsia="Times New Roman" w:cstheme="minorHAnsi"/>
          <w:lang w:val="es-PE"/>
        </w:rPr>
        <w:t>Zika</w:t>
      </w:r>
      <w:proofErr w:type="spellEnd"/>
      <w:r w:rsidRPr="001F1BD6">
        <w:rPr>
          <w:rFonts w:eastAsia="Times New Roman" w:cstheme="minorHAnsi"/>
          <w:lang w:val="es-PE"/>
        </w:rPr>
        <w:t xml:space="preserve"> y otras enfermedades transmitidas por vectores a través de los enfoques de Reducción del Riesgo de Desastres (RRD) y de Derechos Humanos </w:t>
      </w:r>
      <w:r w:rsidR="000163BC" w:rsidRPr="001F1BD6">
        <w:rPr>
          <w:rFonts w:eastAsia="Times New Roman" w:cstheme="minorHAnsi"/>
          <w:lang w:val="es-PE"/>
        </w:rPr>
        <w:t xml:space="preserve">con </w:t>
      </w:r>
      <w:r w:rsidRPr="001F1BD6">
        <w:rPr>
          <w:rFonts w:eastAsia="Times New Roman" w:cstheme="minorHAnsi"/>
          <w:lang w:val="es-PE"/>
        </w:rPr>
        <w:t xml:space="preserve">base </w:t>
      </w:r>
      <w:r w:rsidR="000163BC" w:rsidRPr="001F1BD6">
        <w:rPr>
          <w:rFonts w:eastAsia="Times New Roman" w:cstheme="minorHAnsi"/>
          <w:lang w:val="es-PE"/>
        </w:rPr>
        <w:t xml:space="preserve">en </w:t>
      </w:r>
      <w:r w:rsidRPr="001F1BD6">
        <w:rPr>
          <w:rFonts w:eastAsia="Times New Roman" w:cstheme="minorHAnsi"/>
          <w:lang w:val="es-PE"/>
        </w:rPr>
        <w:t>la experiencia de CARE en Salud Sexual, Reproductiva y Materna (SSRM), sistemas de salud comunitaria sostenibles y empoderamiento para fortalecer la participación directa de las comunidades, a través de agentes de salud comunitarios (</w:t>
      </w:r>
      <w:r w:rsidRPr="001F1BD6">
        <w:rPr>
          <w:rFonts w:eastAsia="Times New Roman" w:cstheme="minorHAnsi"/>
          <w:i/>
          <w:lang w:val="es-PE"/>
        </w:rPr>
        <w:t>animadores</w:t>
      </w:r>
      <w:r w:rsidRPr="001F1BD6">
        <w:rPr>
          <w:rFonts w:eastAsia="Times New Roman" w:cstheme="minorHAnsi"/>
          <w:lang w:val="es-PE"/>
        </w:rPr>
        <w:t xml:space="preserve">), en las áreas priorizadas debido al virus </w:t>
      </w:r>
      <w:proofErr w:type="spellStart"/>
      <w:r w:rsidRPr="001F1BD6">
        <w:rPr>
          <w:rFonts w:eastAsia="Times New Roman" w:cstheme="minorHAnsi"/>
          <w:lang w:val="es-PE"/>
        </w:rPr>
        <w:t>Zika</w:t>
      </w:r>
      <w:proofErr w:type="spellEnd"/>
      <w:r w:rsidRPr="001F1BD6">
        <w:rPr>
          <w:rFonts w:eastAsia="Times New Roman" w:cstheme="minorHAnsi"/>
          <w:spacing w:val="-5"/>
          <w:lang w:val="es-PE"/>
        </w:rPr>
        <w:t xml:space="preserve"> </w:t>
      </w:r>
      <w:r w:rsidRPr="001F1BD6">
        <w:rPr>
          <w:rFonts w:eastAsia="Times New Roman" w:cstheme="minorHAnsi"/>
          <w:spacing w:val="-1"/>
          <w:lang w:val="es-PE"/>
        </w:rPr>
        <w:t>(pre</w:t>
      </w:r>
      <w:r w:rsidRPr="001F1BD6">
        <w:rPr>
          <w:rFonts w:eastAsia="Times New Roman" w:cstheme="minorHAnsi"/>
          <w:spacing w:val="1"/>
          <w:lang w:val="es-PE"/>
        </w:rPr>
        <w:t>v</w:t>
      </w:r>
      <w:r w:rsidRPr="001F1BD6">
        <w:rPr>
          <w:rFonts w:eastAsia="Times New Roman" w:cstheme="minorHAnsi"/>
          <w:spacing w:val="-1"/>
          <w:lang w:val="es-PE"/>
        </w:rPr>
        <w:t>ención y control de vectores</w:t>
      </w:r>
      <w:r w:rsidRPr="001F1BD6">
        <w:rPr>
          <w:rFonts w:eastAsia="Times New Roman" w:cstheme="minorHAnsi"/>
          <w:lang w:val="es-PE"/>
        </w:rPr>
        <w:t>).</w:t>
      </w:r>
    </w:p>
    <w:p w14:paraId="4F659887" w14:textId="77777777" w:rsidR="00403F28" w:rsidRPr="001F1BD6" w:rsidRDefault="00403F28" w:rsidP="00403F28">
      <w:pPr>
        <w:pStyle w:val="Prrafodelista"/>
        <w:tabs>
          <w:tab w:val="left" w:pos="640"/>
        </w:tabs>
        <w:spacing w:after="0" w:line="240" w:lineRule="auto"/>
        <w:ind w:left="420" w:right="217"/>
        <w:jc w:val="both"/>
        <w:rPr>
          <w:rFonts w:eastAsia="Times New Roman" w:cstheme="minorHAnsi"/>
          <w:lang w:val="es-PE"/>
        </w:rPr>
      </w:pPr>
    </w:p>
    <w:p w14:paraId="07995427" w14:textId="77777777" w:rsidR="0041049E" w:rsidRPr="001F1BD6" w:rsidRDefault="0041049E" w:rsidP="00F558F7">
      <w:pPr>
        <w:pStyle w:val="Prrafodelista"/>
        <w:numPr>
          <w:ilvl w:val="0"/>
          <w:numId w:val="5"/>
        </w:numPr>
        <w:tabs>
          <w:tab w:val="left" w:pos="640"/>
        </w:tabs>
        <w:spacing w:after="0" w:line="240" w:lineRule="auto"/>
        <w:ind w:right="217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lang w:val="es-PE"/>
        </w:rPr>
        <w:t xml:space="preserve">Aumentar los esfuerzos regionales y nacionales para ayudar a reducir las tasas de transmisión del </w:t>
      </w:r>
      <w:proofErr w:type="spellStart"/>
      <w:r w:rsidRPr="001F1BD6">
        <w:rPr>
          <w:rFonts w:eastAsia="Times New Roman" w:cstheme="minorHAnsi"/>
          <w:lang w:val="es-PE"/>
        </w:rPr>
        <w:t>Zika</w:t>
      </w:r>
      <w:proofErr w:type="spellEnd"/>
      <w:r w:rsidRPr="001F1BD6">
        <w:rPr>
          <w:rFonts w:eastAsia="Times New Roman" w:cstheme="minorHAnsi"/>
          <w:lang w:val="es-PE"/>
        </w:rPr>
        <w:t xml:space="preserve"> compartiendo hallazgos y resultados en cuanto a los impactos, e influenciando la formulación de políticas binacionales, a través de un enfoque basado en evidencia rigurosa de las mejores prácticas y lecciones aprendidas sobre movilización y participación comunitaria,</w:t>
      </w:r>
      <w:r w:rsidRPr="001F1BD6">
        <w:rPr>
          <w:rFonts w:eastAsia="Times New Roman" w:cstheme="minorHAnsi"/>
          <w:spacing w:val="8"/>
          <w:lang w:val="es-PE"/>
        </w:rPr>
        <w:t xml:space="preserve"> para permitir estrategias de implementación con enfoque de género </w:t>
      </w:r>
      <w:r w:rsidRPr="001F1BD6">
        <w:rPr>
          <w:rFonts w:eastAsia="Times New Roman" w:cstheme="minorHAnsi"/>
          <w:lang w:val="es-PE"/>
        </w:rPr>
        <w:t>en distintos contextos sociales y culturales de rápido seguimiento, aumentar las capacidades de coordinación y planificación, diseñar y/o mejorar un sistema de monitoreo que sea preciso</w:t>
      </w:r>
      <w:r w:rsidRPr="001F1BD6">
        <w:rPr>
          <w:rFonts w:eastAsia="Times New Roman" w:cstheme="minorHAnsi"/>
          <w:spacing w:val="-19"/>
          <w:lang w:val="es-PE"/>
        </w:rPr>
        <w:t xml:space="preserve"> </w:t>
      </w:r>
      <w:r w:rsidRPr="001F1BD6">
        <w:rPr>
          <w:rFonts w:eastAsia="Times New Roman" w:cstheme="minorHAnsi"/>
          <w:lang w:val="es-PE"/>
        </w:rPr>
        <w:t>y una estrategia de comunicación y diseminación bien desarrollada.</w:t>
      </w:r>
    </w:p>
    <w:p w14:paraId="203E1F3B" w14:textId="77777777" w:rsidR="0041049E" w:rsidRPr="001F1BD6" w:rsidRDefault="0041049E" w:rsidP="00F558F7">
      <w:pPr>
        <w:tabs>
          <w:tab w:val="left" w:pos="640"/>
        </w:tabs>
        <w:spacing w:after="0" w:line="240" w:lineRule="auto"/>
        <w:ind w:right="216"/>
        <w:jc w:val="both"/>
        <w:rPr>
          <w:rFonts w:cstheme="minorHAnsi"/>
          <w:b/>
          <w:lang w:val="es-PE"/>
        </w:rPr>
      </w:pPr>
    </w:p>
    <w:p w14:paraId="429C9C00" w14:textId="088BC9AB" w:rsidR="0041049E" w:rsidRPr="001F1BD6" w:rsidRDefault="004949C5" w:rsidP="00F558F7">
      <w:pPr>
        <w:tabs>
          <w:tab w:val="left" w:pos="640"/>
        </w:tabs>
        <w:spacing w:after="0" w:line="240" w:lineRule="auto"/>
        <w:ind w:right="216"/>
        <w:jc w:val="both"/>
        <w:rPr>
          <w:rFonts w:cstheme="minorHAnsi"/>
          <w:b/>
          <w:lang w:val="es-PE"/>
        </w:rPr>
      </w:pPr>
      <w:r>
        <w:rPr>
          <w:rFonts w:cstheme="minorHAnsi"/>
          <w:b/>
          <w:lang w:val="es-PE"/>
        </w:rPr>
        <w:t>La Estrategia de comunicación para e</w:t>
      </w:r>
      <w:r w:rsidR="0035459F" w:rsidRPr="001F1BD6">
        <w:rPr>
          <w:rFonts w:cstheme="minorHAnsi"/>
          <w:b/>
          <w:lang w:val="es-PE"/>
        </w:rPr>
        <w:t xml:space="preserve">l cambio </w:t>
      </w:r>
      <w:r w:rsidR="0041049E" w:rsidRPr="001F1BD6">
        <w:rPr>
          <w:rFonts w:cstheme="minorHAnsi"/>
          <w:b/>
          <w:lang w:val="es-PE"/>
        </w:rPr>
        <w:t xml:space="preserve">de </w:t>
      </w:r>
      <w:r>
        <w:rPr>
          <w:rFonts w:cstheme="minorHAnsi"/>
          <w:b/>
          <w:lang w:val="es-PE"/>
        </w:rPr>
        <w:t xml:space="preserve">actitudes y prácticas que favorezcan la prevención del </w:t>
      </w:r>
      <w:proofErr w:type="spellStart"/>
      <w:r>
        <w:rPr>
          <w:rFonts w:cstheme="minorHAnsi"/>
          <w:b/>
          <w:lang w:val="es-PE"/>
        </w:rPr>
        <w:t>Zika</w:t>
      </w:r>
      <w:proofErr w:type="spellEnd"/>
      <w:r w:rsidR="0041049E" w:rsidRPr="001F1BD6">
        <w:rPr>
          <w:rFonts w:cstheme="minorHAnsi"/>
          <w:b/>
          <w:lang w:val="es-PE"/>
        </w:rPr>
        <w:t xml:space="preserve">  </w:t>
      </w:r>
    </w:p>
    <w:p w14:paraId="0D197429" w14:textId="77777777" w:rsidR="00403F28" w:rsidRPr="001F1BD6" w:rsidRDefault="00403F28" w:rsidP="00F558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s-PE"/>
        </w:rPr>
      </w:pPr>
    </w:p>
    <w:p w14:paraId="4188858B" w14:textId="77777777" w:rsidR="00BE5077" w:rsidRDefault="004949C5" w:rsidP="0097331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>El</w:t>
      </w:r>
      <w:r w:rsidR="0041049E" w:rsidRPr="001F1BD6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 proyecto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binacional “Juntos ante el </w:t>
      </w: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>Zika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” </w:t>
      </w:r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cuenta con una estrategia de comunicación para el cambio de comportamiento y su respectivo plan. Su objetivo central es promover y </w:t>
      </w:r>
      <w:r w:rsidR="0041049E" w:rsidRPr="001F1BD6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potenciar </w:t>
      </w:r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>herramientas y actividades</w:t>
      </w:r>
      <w:r w:rsidR="0041049E" w:rsidRPr="001F1BD6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 </w:t>
      </w:r>
      <w:r w:rsidR="0035459F" w:rsidRPr="001F1BD6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comunicativas y educativas </w:t>
      </w:r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orientadas a logra que la población conozca sobre el virus del </w:t>
      </w:r>
      <w:proofErr w:type="spellStart"/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>Zika</w:t>
      </w:r>
      <w:proofErr w:type="spellEnd"/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 xml:space="preserve">, se sensibilice y asuma su rol como actor fundamental en la prevención del </w:t>
      </w:r>
      <w:proofErr w:type="spellStart"/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>Zika</w:t>
      </w:r>
      <w:proofErr w:type="spellEnd"/>
      <w:r w:rsidR="00BE5077"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  <w:t>, tanto en lo personal como en los espacios familiares y comunitarios.</w:t>
      </w:r>
    </w:p>
    <w:p w14:paraId="5C2DBF7C" w14:textId="5E3D1B6C" w:rsidR="00403F28" w:rsidRPr="001F1BD6" w:rsidRDefault="00403F28" w:rsidP="0097331D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s-PE"/>
        </w:rPr>
      </w:pPr>
    </w:p>
    <w:p w14:paraId="721E1F0B" w14:textId="030AEC8F" w:rsidR="0035459F" w:rsidRPr="001F1BD6" w:rsidRDefault="00412D88" w:rsidP="009733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lang w:val="es-PE"/>
        </w:rPr>
        <w:t>Durante</w:t>
      </w:r>
      <w:r w:rsidR="00282C09" w:rsidRPr="001F1BD6">
        <w:rPr>
          <w:rFonts w:eastAsia="Times New Roman" w:cstheme="minorHAnsi"/>
          <w:lang w:val="es-PE"/>
        </w:rPr>
        <w:t xml:space="preserve"> el primer año de ejecución del proyecto </w:t>
      </w:r>
      <w:r w:rsidR="009E1B73" w:rsidRPr="001F1BD6">
        <w:rPr>
          <w:rFonts w:eastAsia="Times New Roman" w:cstheme="minorHAnsi"/>
          <w:lang w:val="es-PE"/>
        </w:rPr>
        <w:t>se impulsaron varias</w:t>
      </w:r>
      <w:r w:rsidR="00BA61A4" w:rsidRPr="001F1BD6">
        <w:rPr>
          <w:rFonts w:eastAsia="Times New Roman" w:cstheme="minorHAnsi"/>
          <w:lang w:val="es-PE"/>
        </w:rPr>
        <w:t xml:space="preserve"> </w:t>
      </w:r>
      <w:r w:rsidR="009E1B73" w:rsidRPr="001F1BD6">
        <w:rPr>
          <w:rFonts w:eastAsia="Times New Roman" w:cstheme="minorHAnsi"/>
          <w:lang w:val="es-PE"/>
        </w:rPr>
        <w:t xml:space="preserve">acciones educativas y comunicativas </w:t>
      </w:r>
      <w:r w:rsidR="0035459F" w:rsidRPr="001F1BD6">
        <w:rPr>
          <w:rFonts w:eastAsia="Times New Roman" w:cstheme="minorHAnsi"/>
          <w:lang w:val="es-PE"/>
        </w:rPr>
        <w:t xml:space="preserve">dirigidas a todos los grupos de población, con especial énfasis en niñas, niños, adolescentes, mujeres embarazadas y en edad reproductiva; así también se han desarrollado acciones de capacitación con profesionales de </w:t>
      </w:r>
      <w:r w:rsidR="00BE5077">
        <w:rPr>
          <w:rFonts w:eastAsia="Times New Roman" w:cstheme="minorHAnsi"/>
          <w:lang w:val="es-PE"/>
        </w:rPr>
        <w:t>los sectores de salud y</w:t>
      </w:r>
      <w:r w:rsidR="0035459F" w:rsidRPr="001F1BD6">
        <w:rPr>
          <w:rFonts w:eastAsia="Times New Roman" w:cstheme="minorHAnsi"/>
          <w:lang w:val="es-PE"/>
        </w:rPr>
        <w:t xml:space="preserve"> </w:t>
      </w:r>
      <w:r w:rsidR="00BE5077">
        <w:rPr>
          <w:rFonts w:eastAsia="Times New Roman" w:cstheme="minorHAnsi"/>
          <w:lang w:val="es-PE"/>
        </w:rPr>
        <w:t>educativo; así como con</w:t>
      </w:r>
      <w:r w:rsidR="001A3FD5" w:rsidRPr="001F1BD6">
        <w:rPr>
          <w:rFonts w:eastAsia="Times New Roman" w:cstheme="minorHAnsi"/>
          <w:lang w:val="es-PE"/>
        </w:rPr>
        <w:t xml:space="preserve"> </w:t>
      </w:r>
      <w:r w:rsidR="0035459F" w:rsidRPr="001F1BD6">
        <w:rPr>
          <w:rFonts w:eastAsia="Times New Roman" w:cstheme="minorHAnsi"/>
          <w:lang w:val="es-PE"/>
        </w:rPr>
        <w:t>té</w:t>
      </w:r>
      <w:r w:rsidR="00BE5077">
        <w:rPr>
          <w:rFonts w:eastAsia="Times New Roman" w:cstheme="minorHAnsi"/>
          <w:lang w:val="es-PE"/>
        </w:rPr>
        <w:t>cnicos de gobiernos municipales y</w:t>
      </w:r>
      <w:r w:rsidR="0035459F" w:rsidRPr="001F1BD6">
        <w:rPr>
          <w:rFonts w:eastAsia="Times New Roman" w:cstheme="minorHAnsi"/>
          <w:lang w:val="es-PE"/>
        </w:rPr>
        <w:t xml:space="preserve"> líderes comunitarios. </w:t>
      </w:r>
    </w:p>
    <w:p w14:paraId="7B7B1770" w14:textId="7B2191C9" w:rsidR="00D52E7A" w:rsidRDefault="001F689D" w:rsidP="00D5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1F1BD6">
        <w:rPr>
          <w:rFonts w:eastAsia="Times New Roman" w:cstheme="minorHAnsi"/>
          <w:lang w:val="es-ES" w:eastAsia="es-ES"/>
        </w:rPr>
        <w:t>En el segundo año de implementación del proyecto</w:t>
      </w:r>
      <w:r w:rsidR="00173738" w:rsidRPr="001F1BD6">
        <w:rPr>
          <w:rFonts w:eastAsia="Times New Roman" w:cstheme="minorHAnsi"/>
          <w:lang w:val="es-ES" w:eastAsia="es-ES"/>
        </w:rPr>
        <w:t>, por el contexto de la violencia de género en Ecuador</w:t>
      </w:r>
      <w:r w:rsidR="0097331D" w:rsidRPr="001F1BD6">
        <w:rPr>
          <w:rFonts w:eastAsia="Times New Roman" w:cstheme="minorHAnsi"/>
          <w:lang w:val="es-ES" w:eastAsia="es-ES"/>
        </w:rPr>
        <w:t xml:space="preserve"> y tomando en cuenta que el virus del </w:t>
      </w:r>
      <w:proofErr w:type="spellStart"/>
      <w:r w:rsidR="0097331D" w:rsidRPr="001F1BD6">
        <w:rPr>
          <w:rFonts w:eastAsia="Times New Roman" w:cstheme="minorHAnsi"/>
          <w:lang w:val="es-ES" w:eastAsia="es-ES"/>
        </w:rPr>
        <w:t>Zika</w:t>
      </w:r>
      <w:proofErr w:type="spellEnd"/>
      <w:r w:rsidR="0097331D" w:rsidRPr="001F1BD6">
        <w:rPr>
          <w:rFonts w:eastAsia="Times New Roman" w:cstheme="minorHAnsi"/>
          <w:lang w:val="es-ES" w:eastAsia="es-ES"/>
        </w:rPr>
        <w:t xml:space="preserve"> se puede transmitir a través de las </w:t>
      </w:r>
      <w:r w:rsidR="0097331D" w:rsidRPr="001F1BD6">
        <w:rPr>
          <w:rFonts w:eastAsia="Times New Roman" w:cstheme="minorHAnsi"/>
          <w:lang w:val="es-ES" w:eastAsia="es-ES"/>
        </w:rPr>
        <w:lastRenderedPageBreak/>
        <w:t>relaciones sexuales</w:t>
      </w:r>
      <w:r w:rsidR="00173738" w:rsidRPr="001F1BD6">
        <w:rPr>
          <w:rFonts w:eastAsia="Times New Roman" w:cstheme="minorHAnsi"/>
          <w:lang w:val="es-ES" w:eastAsia="es-ES"/>
        </w:rPr>
        <w:t xml:space="preserve">, </w:t>
      </w:r>
      <w:r w:rsidR="0097331D" w:rsidRPr="001F1BD6">
        <w:rPr>
          <w:rFonts w:eastAsia="Times New Roman" w:cstheme="minorHAnsi"/>
          <w:lang w:val="es-ES" w:eastAsia="es-ES"/>
        </w:rPr>
        <w:t xml:space="preserve">se </w:t>
      </w:r>
      <w:r w:rsidR="00EF1218">
        <w:rPr>
          <w:rFonts w:eastAsia="Times New Roman" w:cstheme="minorHAnsi"/>
          <w:lang w:val="es-ES" w:eastAsia="es-ES"/>
        </w:rPr>
        <w:t>profundizó en</w:t>
      </w:r>
      <w:r w:rsidR="00173738" w:rsidRPr="001F1BD6">
        <w:rPr>
          <w:rFonts w:eastAsia="Times New Roman" w:cstheme="minorHAnsi"/>
          <w:lang w:val="es-ES" w:eastAsia="es-ES"/>
        </w:rPr>
        <w:t xml:space="preserve"> la reflexión sobre </w:t>
      </w:r>
      <w:r w:rsidR="0035459F" w:rsidRPr="001F1BD6">
        <w:rPr>
          <w:rFonts w:eastAsia="Times New Roman" w:cstheme="minorHAnsi"/>
          <w:lang w:val="es-ES" w:eastAsia="es-ES"/>
        </w:rPr>
        <w:t>la</w:t>
      </w:r>
      <w:r w:rsidR="001A3FD5" w:rsidRPr="001F1BD6">
        <w:rPr>
          <w:rFonts w:eastAsia="Times New Roman" w:cstheme="minorHAnsi"/>
          <w:lang w:val="es-ES" w:eastAsia="es-ES"/>
        </w:rPr>
        <w:t xml:space="preserve"> relación entre </w:t>
      </w:r>
      <w:r w:rsidR="00BE5077">
        <w:rPr>
          <w:rFonts w:eastAsia="Times New Roman" w:cstheme="minorHAnsi"/>
          <w:lang w:val="es-ES" w:eastAsia="es-ES"/>
        </w:rPr>
        <w:t xml:space="preserve">la </w:t>
      </w:r>
      <w:r w:rsidR="00173738" w:rsidRPr="001F1BD6">
        <w:rPr>
          <w:rFonts w:eastAsia="Times New Roman" w:cstheme="minorHAnsi"/>
          <w:lang w:val="es-ES" w:eastAsia="es-ES"/>
        </w:rPr>
        <w:t xml:space="preserve">prevención de la </w:t>
      </w:r>
      <w:r w:rsidR="0035459F" w:rsidRPr="001F1BD6">
        <w:rPr>
          <w:rFonts w:eastAsia="Times New Roman" w:cstheme="minorHAnsi"/>
          <w:lang w:val="es-ES" w:eastAsia="es-ES"/>
        </w:rPr>
        <w:t xml:space="preserve">transmisión del virus del </w:t>
      </w:r>
      <w:proofErr w:type="spellStart"/>
      <w:r w:rsidR="0035459F" w:rsidRPr="001F1BD6">
        <w:rPr>
          <w:rFonts w:eastAsia="Times New Roman" w:cstheme="minorHAnsi"/>
          <w:lang w:val="es-ES" w:eastAsia="es-ES"/>
        </w:rPr>
        <w:t>Zika</w:t>
      </w:r>
      <w:proofErr w:type="spellEnd"/>
      <w:r w:rsidR="00BE5077">
        <w:rPr>
          <w:rFonts w:eastAsia="Times New Roman" w:cstheme="minorHAnsi"/>
          <w:lang w:val="es-ES" w:eastAsia="es-ES"/>
        </w:rPr>
        <w:t xml:space="preserve"> y;</w:t>
      </w:r>
      <w:r w:rsidR="001A3FD5" w:rsidRPr="001F1BD6">
        <w:rPr>
          <w:rFonts w:eastAsia="Times New Roman" w:cstheme="minorHAnsi"/>
          <w:lang w:val="es-ES" w:eastAsia="es-ES"/>
        </w:rPr>
        <w:t xml:space="preserve"> la </w:t>
      </w:r>
      <w:r w:rsidR="00173738" w:rsidRPr="001F1BD6">
        <w:rPr>
          <w:rFonts w:eastAsia="Times New Roman" w:cstheme="minorHAnsi"/>
          <w:lang w:val="es-ES" w:eastAsia="es-ES"/>
        </w:rPr>
        <w:t>prevención de la violencia de género.</w:t>
      </w:r>
      <w:r w:rsidR="001A3FD5" w:rsidRPr="001F1BD6">
        <w:rPr>
          <w:rFonts w:eastAsia="Times New Roman" w:cstheme="minorHAnsi"/>
          <w:lang w:val="es-ES" w:eastAsia="es-ES"/>
        </w:rPr>
        <w:t xml:space="preserve"> </w:t>
      </w:r>
    </w:p>
    <w:p w14:paraId="06BD7F9F" w14:textId="3697AE81" w:rsidR="00D52E7A" w:rsidRDefault="00D52E7A" w:rsidP="00D5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40E64ED" w14:textId="212477AD" w:rsidR="00D52E7A" w:rsidRDefault="0036450E" w:rsidP="00D5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De los resultados del Estudio sobre</w:t>
      </w:r>
      <w:r w:rsidR="00D52E7A">
        <w:rPr>
          <w:rFonts w:eastAsia="Times New Roman" w:cstheme="minorHAnsi"/>
          <w:lang w:val="es-ES" w:eastAsia="es-ES"/>
        </w:rPr>
        <w:t xml:space="preserve"> conocimientos, actitudes y pr</w:t>
      </w:r>
      <w:r>
        <w:rPr>
          <w:rFonts w:eastAsia="Times New Roman" w:cstheme="minorHAnsi"/>
          <w:lang w:val="es-ES" w:eastAsia="es-ES"/>
        </w:rPr>
        <w:t xml:space="preserve">ácticas sobre el virus del </w:t>
      </w:r>
      <w:proofErr w:type="spellStart"/>
      <w:r>
        <w:rPr>
          <w:rFonts w:eastAsia="Times New Roman" w:cstheme="minorHAnsi"/>
          <w:lang w:val="es-ES" w:eastAsia="es-ES"/>
        </w:rPr>
        <w:t>Zika</w:t>
      </w:r>
      <w:proofErr w:type="spellEnd"/>
      <w:r>
        <w:rPr>
          <w:rFonts w:eastAsia="Times New Roman" w:cstheme="minorHAnsi"/>
          <w:lang w:val="es-ES" w:eastAsia="es-ES"/>
        </w:rPr>
        <w:t xml:space="preserve">, </w:t>
      </w:r>
      <w:r w:rsidR="00D52E7A">
        <w:rPr>
          <w:rFonts w:eastAsia="Times New Roman" w:cstheme="minorHAnsi"/>
          <w:lang w:val="es-ES" w:eastAsia="es-ES"/>
        </w:rPr>
        <w:t xml:space="preserve">realizado por el Proyecto, se evidencia que la población, </w:t>
      </w:r>
      <w:r>
        <w:rPr>
          <w:rFonts w:eastAsia="Times New Roman" w:cstheme="minorHAnsi"/>
          <w:lang w:val="es-ES" w:eastAsia="es-ES"/>
        </w:rPr>
        <w:t>entre el 2017 y el 2018</w:t>
      </w:r>
      <w:r w:rsidR="00BE5077">
        <w:rPr>
          <w:rFonts w:eastAsia="Times New Roman" w:cstheme="minorHAnsi"/>
          <w:lang w:val="es-ES" w:eastAsia="es-ES"/>
        </w:rPr>
        <w:t>, ha</w:t>
      </w:r>
      <w:r>
        <w:rPr>
          <w:rFonts w:eastAsia="Times New Roman" w:cstheme="minorHAnsi"/>
          <w:lang w:val="es-ES" w:eastAsia="es-ES"/>
        </w:rPr>
        <w:t xml:space="preserve"> aumentado su conocimiento sobre el tema, así: </w:t>
      </w:r>
    </w:p>
    <w:p w14:paraId="417542E3" w14:textId="445E3997" w:rsidR="00D52E7A" w:rsidRDefault="00D52E7A" w:rsidP="00D52E7A">
      <w:pPr>
        <w:pStyle w:val="Prrafodelista"/>
        <w:numPr>
          <w:ilvl w:val="0"/>
          <w:numId w:val="38"/>
        </w:num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Incremento de un 14% de encuestadas /os que consideran que todas las personas pueden contraer </w:t>
      </w:r>
      <w:proofErr w:type="spellStart"/>
      <w:r>
        <w:rPr>
          <w:lang w:val="es-PE"/>
        </w:rPr>
        <w:t>Zika</w:t>
      </w:r>
      <w:proofErr w:type="spellEnd"/>
      <w:r w:rsidR="00BE5077">
        <w:rPr>
          <w:lang w:val="es-PE"/>
        </w:rPr>
        <w:t>.</w:t>
      </w:r>
    </w:p>
    <w:p w14:paraId="4A93DA67" w14:textId="77777777" w:rsidR="00D52E7A" w:rsidRDefault="00D52E7A" w:rsidP="00D52E7A">
      <w:pPr>
        <w:pStyle w:val="Prrafodelista"/>
        <w:numPr>
          <w:ilvl w:val="0"/>
          <w:numId w:val="38"/>
        </w:num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Incremento de un 24% de las personas que consideran que las mujeres embarazadas corren mayor riesgo de contraer </w:t>
      </w:r>
      <w:proofErr w:type="spellStart"/>
      <w:r>
        <w:rPr>
          <w:lang w:val="es-PE"/>
        </w:rPr>
        <w:t>Zika</w:t>
      </w:r>
      <w:proofErr w:type="spellEnd"/>
    </w:p>
    <w:p w14:paraId="252E7663" w14:textId="77777777" w:rsidR="00D52E7A" w:rsidRDefault="00D52E7A" w:rsidP="00D52E7A">
      <w:pPr>
        <w:pStyle w:val="Prrafodelista"/>
        <w:numPr>
          <w:ilvl w:val="0"/>
          <w:numId w:val="38"/>
        </w:num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Incremento en un 16% de consultadas / os que conocen que, si una mujer embarazada está afectada por el </w:t>
      </w:r>
      <w:proofErr w:type="spellStart"/>
      <w:r>
        <w:rPr>
          <w:lang w:val="es-PE"/>
        </w:rPr>
        <w:t>Zika</w:t>
      </w:r>
      <w:proofErr w:type="spellEnd"/>
      <w:r>
        <w:rPr>
          <w:lang w:val="es-PE"/>
        </w:rPr>
        <w:t>, su bebé puede nacer con microcefalia</w:t>
      </w:r>
    </w:p>
    <w:p w14:paraId="02808D0F" w14:textId="77777777" w:rsidR="00D52E7A" w:rsidRDefault="00D52E7A" w:rsidP="00D52E7A">
      <w:pPr>
        <w:pStyle w:val="Prrafodelista"/>
        <w:numPr>
          <w:ilvl w:val="0"/>
          <w:numId w:val="38"/>
        </w:numPr>
        <w:spacing w:line="360" w:lineRule="auto"/>
        <w:jc w:val="both"/>
        <w:rPr>
          <w:lang w:val="es-PE"/>
        </w:rPr>
      </w:pPr>
      <w:r>
        <w:rPr>
          <w:lang w:val="es-PE"/>
        </w:rPr>
        <w:t xml:space="preserve">Incremento en un 8% de encuestadas /os que dicen existe relación entre el </w:t>
      </w:r>
      <w:proofErr w:type="spellStart"/>
      <w:r>
        <w:rPr>
          <w:lang w:val="es-PE"/>
        </w:rPr>
        <w:t>Zika</w:t>
      </w:r>
      <w:proofErr w:type="spellEnd"/>
      <w:r>
        <w:rPr>
          <w:lang w:val="es-PE"/>
        </w:rPr>
        <w:t xml:space="preserve"> y la microcefalia, así como entre el </w:t>
      </w:r>
      <w:proofErr w:type="spellStart"/>
      <w:r>
        <w:rPr>
          <w:lang w:val="es-PE"/>
        </w:rPr>
        <w:t>Zika</w:t>
      </w:r>
      <w:proofErr w:type="spellEnd"/>
      <w:r>
        <w:rPr>
          <w:lang w:val="es-PE"/>
        </w:rPr>
        <w:t xml:space="preserve"> y el síndrome de </w:t>
      </w:r>
      <w:proofErr w:type="spellStart"/>
      <w:r>
        <w:rPr>
          <w:lang w:val="es-PE"/>
        </w:rPr>
        <w:t>Guillain</w:t>
      </w:r>
      <w:proofErr w:type="spellEnd"/>
      <w:r>
        <w:rPr>
          <w:lang w:val="es-PE"/>
        </w:rPr>
        <w:t xml:space="preserve"> - Barré</w:t>
      </w:r>
    </w:p>
    <w:p w14:paraId="018CA9C4" w14:textId="308C9277" w:rsidR="0036450E" w:rsidRPr="00D52E7A" w:rsidRDefault="0036450E" w:rsidP="00D5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PE" w:eastAsia="es-ES"/>
        </w:rPr>
      </w:pPr>
      <w:r>
        <w:rPr>
          <w:rFonts w:eastAsia="Times New Roman" w:cstheme="minorHAnsi"/>
          <w:lang w:val="es-PE" w:eastAsia="es-ES"/>
        </w:rPr>
        <w:t>Sin embargo, aún persisten deficiencias en relación a las actitudes y práctic</w:t>
      </w:r>
      <w:r w:rsidR="00BE5077">
        <w:rPr>
          <w:rFonts w:eastAsia="Times New Roman" w:cstheme="minorHAnsi"/>
          <w:lang w:val="es-PE" w:eastAsia="es-ES"/>
        </w:rPr>
        <w:t xml:space="preserve">as que favorecen la prevención del </w:t>
      </w:r>
      <w:proofErr w:type="spellStart"/>
      <w:r>
        <w:rPr>
          <w:rFonts w:eastAsia="Times New Roman" w:cstheme="minorHAnsi"/>
          <w:lang w:val="es-PE" w:eastAsia="es-ES"/>
        </w:rPr>
        <w:t>Zika</w:t>
      </w:r>
      <w:proofErr w:type="spellEnd"/>
      <w:r>
        <w:rPr>
          <w:rFonts w:eastAsia="Times New Roman" w:cstheme="minorHAnsi"/>
          <w:lang w:val="es-PE" w:eastAsia="es-ES"/>
        </w:rPr>
        <w:t xml:space="preserve"> y su incidencia negativa en la salud de las personas, especialmente de las mujeres embarazadas por los efectos que puede causar el virus en niñas y niños durante el embarazo. Frente a esta situación</w:t>
      </w:r>
      <w:r w:rsidR="00BE5077">
        <w:rPr>
          <w:rFonts w:eastAsia="Times New Roman" w:cstheme="minorHAnsi"/>
          <w:lang w:val="es-PE" w:eastAsia="es-ES"/>
        </w:rPr>
        <w:t xml:space="preserve">, se ve necesario aumentar la percepción del riesgo sobre la presencia del mosquito Aedes </w:t>
      </w:r>
      <w:proofErr w:type="spellStart"/>
      <w:r w:rsidR="00BE5077">
        <w:rPr>
          <w:rFonts w:eastAsia="Times New Roman" w:cstheme="minorHAnsi"/>
          <w:lang w:val="es-PE" w:eastAsia="es-ES"/>
        </w:rPr>
        <w:t>aegypti</w:t>
      </w:r>
      <w:proofErr w:type="spellEnd"/>
      <w:r w:rsidR="00BE5077">
        <w:rPr>
          <w:rFonts w:eastAsia="Times New Roman" w:cstheme="minorHAnsi"/>
          <w:lang w:val="es-PE" w:eastAsia="es-ES"/>
        </w:rPr>
        <w:t xml:space="preserve"> que transmite el virus del </w:t>
      </w:r>
      <w:proofErr w:type="spellStart"/>
      <w:r w:rsidR="00BE5077">
        <w:rPr>
          <w:rFonts w:eastAsia="Times New Roman" w:cstheme="minorHAnsi"/>
          <w:lang w:val="es-PE" w:eastAsia="es-ES"/>
        </w:rPr>
        <w:t>Zika</w:t>
      </w:r>
      <w:proofErr w:type="spellEnd"/>
      <w:r w:rsidR="00BE5077">
        <w:rPr>
          <w:rFonts w:eastAsia="Times New Roman" w:cstheme="minorHAnsi"/>
          <w:lang w:val="es-PE" w:eastAsia="es-ES"/>
        </w:rPr>
        <w:t>, para lograr este propósito se propone realizar un video animado en el cual se presente de una manera didáctica las 4 fa</w:t>
      </w:r>
      <w:r w:rsidR="00DB5159">
        <w:rPr>
          <w:rFonts w:eastAsia="Times New Roman" w:cstheme="minorHAnsi"/>
          <w:lang w:val="es-PE" w:eastAsia="es-ES"/>
        </w:rPr>
        <w:t>ses del desarrollo del mosquito: huevo, pupa, larva y mosquito.</w:t>
      </w:r>
      <w:r w:rsidR="001C29ED">
        <w:rPr>
          <w:rFonts w:eastAsia="Times New Roman" w:cstheme="minorHAnsi"/>
          <w:lang w:val="es-PE" w:eastAsia="es-ES"/>
        </w:rPr>
        <w:t xml:space="preserve"> </w:t>
      </w:r>
      <w:r w:rsidR="00C0357F">
        <w:rPr>
          <w:rFonts w:eastAsia="Times New Roman" w:cstheme="minorHAnsi"/>
          <w:lang w:val="es-PE" w:eastAsia="es-ES"/>
        </w:rPr>
        <w:t>Este video será utilizado</w:t>
      </w:r>
      <w:r w:rsidR="00DB5159">
        <w:rPr>
          <w:rFonts w:eastAsia="Times New Roman" w:cstheme="minorHAnsi"/>
          <w:lang w:val="es-PE" w:eastAsia="es-ES"/>
        </w:rPr>
        <w:t>, especialmente, en talleres de capacitación dirigidos a niñas, niños, adolescentes, jóvenes y hombres en edad reproductiva.</w:t>
      </w:r>
    </w:p>
    <w:p w14:paraId="670DECD3" w14:textId="0FA02830" w:rsidR="00EF1218" w:rsidRPr="0036450E" w:rsidRDefault="00EF1218" w:rsidP="0097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PE" w:eastAsia="es-ES"/>
        </w:rPr>
      </w:pPr>
    </w:p>
    <w:p w14:paraId="5D3F7459" w14:textId="4456134C" w:rsidR="002D5901" w:rsidRPr="001F1BD6" w:rsidRDefault="002D5901" w:rsidP="00F558F7">
      <w:pPr>
        <w:pStyle w:val="Prrafodelista"/>
        <w:numPr>
          <w:ilvl w:val="0"/>
          <w:numId w:val="16"/>
        </w:numPr>
        <w:spacing w:after="0" w:line="240" w:lineRule="auto"/>
        <w:ind w:right="113"/>
        <w:jc w:val="both"/>
        <w:rPr>
          <w:rFonts w:eastAsia="Times New Roman" w:cstheme="minorHAnsi"/>
          <w:b/>
          <w:lang w:val="es-PE"/>
        </w:rPr>
      </w:pPr>
      <w:r w:rsidRPr="001F1BD6">
        <w:rPr>
          <w:rFonts w:eastAsia="Times New Roman" w:cstheme="minorHAnsi"/>
          <w:b/>
          <w:lang w:val="es-PE"/>
        </w:rPr>
        <w:t>O</w:t>
      </w:r>
      <w:r w:rsidR="00DB5159">
        <w:rPr>
          <w:rFonts w:eastAsia="Times New Roman" w:cstheme="minorHAnsi"/>
          <w:b/>
          <w:lang w:val="es-PE"/>
        </w:rPr>
        <w:t>bjeto de la consultoría</w:t>
      </w:r>
    </w:p>
    <w:p w14:paraId="131A3859" w14:textId="77777777" w:rsidR="00BC3828" w:rsidRPr="001F1BD6" w:rsidRDefault="00BC3828" w:rsidP="00BC3828">
      <w:pPr>
        <w:pStyle w:val="Prrafodelista"/>
        <w:spacing w:after="0" w:line="240" w:lineRule="auto"/>
        <w:ind w:left="473" w:right="113"/>
        <w:jc w:val="both"/>
        <w:rPr>
          <w:rFonts w:eastAsia="Times New Roman" w:cstheme="minorHAnsi"/>
          <w:b/>
          <w:lang w:val="es-PE"/>
        </w:rPr>
      </w:pPr>
    </w:p>
    <w:p w14:paraId="43BBBDB9" w14:textId="206D13F5" w:rsidR="00C20418" w:rsidRPr="001F1BD6" w:rsidRDefault="001C29ED" w:rsidP="00527AC6">
      <w:pPr>
        <w:spacing w:after="0" w:line="256" w:lineRule="auto"/>
        <w:ind w:left="31"/>
        <w:jc w:val="both"/>
        <w:rPr>
          <w:rFonts w:eastAsia="Times New Roman" w:cstheme="minorHAnsi"/>
          <w:lang w:val="es-PE"/>
        </w:rPr>
      </w:pPr>
      <w:r>
        <w:rPr>
          <w:rFonts w:eastAsia="Times New Roman" w:cstheme="minorHAnsi"/>
          <w:lang w:val="es-PE"/>
        </w:rPr>
        <w:t xml:space="preserve">Producción de un video animado de 3 minutos de duración, en el cual se explique </w:t>
      </w:r>
      <w:r w:rsidR="00DB5159">
        <w:rPr>
          <w:rFonts w:eastAsia="Times New Roman" w:cstheme="minorHAnsi"/>
          <w:lang w:val="es-PE"/>
        </w:rPr>
        <w:t xml:space="preserve">las cuatro fases de </w:t>
      </w:r>
      <w:r>
        <w:rPr>
          <w:rFonts w:eastAsia="Times New Roman" w:cstheme="minorHAnsi"/>
          <w:lang w:val="es-PE"/>
        </w:rPr>
        <w:t xml:space="preserve">desarrollo del mosquito Aedes </w:t>
      </w:r>
      <w:proofErr w:type="spellStart"/>
      <w:r>
        <w:rPr>
          <w:rFonts w:eastAsia="Times New Roman" w:cstheme="minorHAnsi"/>
          <w:lang w:val="es-PE"/>
        </w:rPr>
        <w:t>aegypti</w:t>
      </w:r>
      <w:proofErr w:type="spellEnd"/>
      <w:r>
        <w:rPr>
          <w:rFonts w:eastAsia="Times New Roman" w:cstheme="minorHAnsi"/>
          <w:lang w:val="es-PE"/>
        </w:rPr>
        <w:t>.</w:t>
      </w:r>
    </w:p>
    <w:p w14:paraId="1D0F613D" w14:textId="573087EC" w:rsidR="009F0DB4" w:rsidRDefault="009F0DB4" w:rsidP="009F0DB4">
      <w:pPr>
        <w:spacing w:after="0" w:line="240" w:lineRule="auto"/>
        <w:mirrorIndents/>
        <w:jc w:val="both"/>
        <w:rPr>
          <w:rFonts w:cstheme="minorHAnsi"/>
          <w:lang w:val="es-PE"/>
        </w:rPr>
      </w:pPr>
    </w:p>
    <w:p w14:paraId="7BDB3B9A" w14:textId="77777777" w:rsidR="001C29ED" w:rsidRPr="001F1BD6" w:rsidRDefault="001C29ED" w:rsidP="009F0DB4">
      <w:pPr>
        <w:spacing w:after="0" w:line="240" w:lineRule="auto"/>
        <w:mirrorIndents/>
        <w:jc w:val="both"/>
        <w:rPr>
          <w:rFonts w:cstheme="minorHAnsi"/>
          <w:lang w:val="es-PE"/>
        </w:rPr>
      </w:pPr>
    </w:p>
    <w:p w14:paraId="61589BD3" w14:textId="77777777" w:rsidR="002D5901" w:rsidRPr="001F1BD6" w:rsidRDefault="002D5901" w:rsidP="00021218">
      <w:pPr>
        <w:pStyle w:val="Prrafodelista"/>
        <w:numPr>
          <w:ilvl w:val="0"/>
          <w:numId w:val="5"/>
        </w:numPr>
        <w:spacing w:after="0" w:line="240" w:lineRule="auto"/>
        <w:ind w:left="426" w:right="113" w:hanging="426"/>
        <w:jc w:val="both"/>
        <w:rPr>
          <w:rFonts w:eastAsia="Times New Roman" w:cstheme="minorHAnsi"/>
          <w:b/>
          <w:lang w:val="es-PE"/>
        </w:rPr>
      </w:pPr>
      <w:r w:rsidRPr="001F1BD6">
        <w:rPr>
          <w:rFonts w:eastAsia="Times New Roman" w:cstheme="minorHAnsi"/>
          <w:b/>
          <w:lang w:val="es-PE"/>
        </w:rPr>
        <w:t>O</w:t>
      </w:r>
      <w:r w:rsidR="009D1F4A" w:rsidRPr="001F1BD6">
        <w:rPr>
          <w:rFonts w:eastAsia="Times New Roman" w:cstheme="minorHAnsi"/>
          <w:b/>
          <w:lang w:val="es-PE"/>
        </w:rPr>
        <w:t>bjetivos específicos</w:t>
      </w:r>
      <w:r w:rsidR="00021218" w:rsidRPr="001F1BD6">
        <w:rPr>
          <w:rFonts w:eastAsia="Times New Roman" w:cstheme="minorHAnsi"/>
          <w:b/>
          <w:lang w:val="es-PE"/>
        </w:rPr>
        <w:t>:</w:t>
      </w:r>
    </w:p>
    <w:p w14:paraId="1F5EE52A" w14:textId="77777777" w:rsidR="002D5901" w:rsidRPr="001F1BD6" w:rsidRDefault="002D5901" w:rsidP="00F558F7">
      <w:pPr>
        <w:pStyle w:val="Prrafodelista"/>
        <w:spacing w:after="0" w:line="240" w:lineRule="auto"/>
        <w:ind w:left="113" w:right="113"/>
        <w:jc w:val="both"/>
        <w:rPr>
          <w:rFonts w:eastAsia="Times New Roman" w:cstheme="minorHAnsi"/>
          <w:b/>
          <w:lang w:val="es-PE"/>
        </w:rPr>
      </w:pPr>
    </w:p>
    <w:p w14:paraId="1B6B39A4" w14:textId="1BEDB121" w:rsidR="00CD50A9" w:rsidRPr="001C29ED" w:rsidRDefault="001C29ED" w:rsidP="00FA1EC5">
      <w:pPr>
        <w:pStyle w:val="Prrafodelista"/>
        <w:numPr>
          <w:ilvl w:val="0"/>
          <w:numId w:val="36"/>
        </w:numPr>
        <w:spacing w:after="0" w:line="240" w:lineRule="auto"/>
        <w:mirrorIndents/>
        <w:jc w:val="both"/>
        <w:rPr>
          <w:rFonts w:cstheme="minorHAnsi"/>
        </w:rPr>
      </w:pPr>
      <w:r>
        <w:rPr>
          <w:rFonts w:eastAsia="Times New Roman" w:cstheme="minorHAnsi"/>
          <w:lang w:val="es-PE"/>
        </w:rPr>
        <w:t>Elaborar un guion técnico, con base en evidencia científica</w:t>
      </w:r>
      <w:r w:rsidR="00DB5159">
        <w:rPr>
          <w:rFonts w:eastAsia="Times New Roman" w:cstheme="minorHAnsi"/>
          <w:lang w:val="es-PE"/>
        </w:rPr>
        <w:t>,</w:t>
      </w:r>
      <w:r>
        <w:rPr>
          <w:rFonts w:eastAsia="Times New Roman" w:cstheme="minorHAnsi"/>
          <w:lang w:val="es-PE"/>
        </w:rPr>
        <w:t xml:space="preserve"> </w:t>
      </w:r>
      <w:r w:rsidR="00DB5159">
        <w:rPr>
          <w:rFonts w:eastAsia="Times New Roman" w:cstheme="minorHAnsi"/>
          <w:lang w:val="es-PE"/>
        </w:rPr>
        <w:t xml:space="preserve">que explique didácticamente las fases de desarrollo </w:t>
      </w:r>
      <w:r>
        <w:rPr>
          <w:rFonts w:eastAsia="Times New Roman" w:cstheme="minorHAnsi"/>
          <w:lang w:val="es-PE"/>
        </w:rPr>
        <w:t>del mosquito y las condiciones en que se reproduce.</w:t>
      </w:r>
    </w:p>
    <w:p w14:paraId="19746FD7" w14:textId="77777777" w:rsidR="001C29ED" w:rsidRPr="001C29ED" w:rsidRDefault="001C29ED" w:rsidP="001C29ED">
      <w:pPr>
        <w:pStyle w:val="Prrafodelista"/>
        <w:spacing w:after="0" w:line="240" w:lineRule="auto"/>
        <w:mirrorIndents/>
        <w:jc w:val="both"/>
        <w:rPr>
          <w:rFonts w:cstheme="minorHAnsi"/>
        </w:rPr>
      </w:pPr>
    </w:p>
    <w:p w14:paraId="0D927C43" w14:textId="3354E896" w:rsidR="001C29ED" w:rsidRPr="001F1BD6" w:rsidRDefault="00DB5159" w:rsidP="00FA1EC5">
      <w:pPr>
        <w:pStyle w:val="Prrafodelista"/>
        <w:numPr>
          <w:ilvl w:val="0"/>
          <w:numId w:val="36"/>
        </w:numPr>
        <w:spacing w:after="0" w:line="240" w:lineRule="auto"/>
        <w:mirrorIndents/>
        <w:jc w:val="both"/>
        <w:rPr>
          <w:rFonts w:cstheme="minorHAnsi"/>
        </w:rPr>
      </w:pPr>
      <w:r>
        <w:rPr>
          <w:rFonts w:eastAsia="Times New Roman" w:cstheme="minorHAnsi"/>
        </w:rPr>
        <w:t>Producir un</w:t>
      </w:r>
      <w:r w:rsidR="001C29ED">
        <w:rPr>
          <w:rFonts w:eastAsia="Times New Roman" w:cstheme="minorHAnsi"/>
          <w:lang w:val="es-PE"/>
        </w:rPr>
        <w:t xml:space="preserve"> video </w:t>
      </w:r>
      <w:r>
        <w:rPr>
          <w:rFonts w:eastAsia="Times New Roman" w:cstheme="minorHAnsi"/>
          <w:lang w:val="es-PE"/>
        </w:rPr>
        <w:t>animado de 3 minutos de duración que contenga</w:t>
      </w:r>
      <w:r w:rsidR="001C29ED">
        <w:rPr>
          <w:rFonts w:eastAsia="Times New Roman" w:cstheme="minorHAnsi"/>
          <w:lang w:val="es-PE"/>
        </w:rPr>
        <w:t xml:space="preserve"> imágenes animadas o recreadas que se asemejen a la realidad.</w:t>
      </w:r>
    </w:p>
    <w:p w14:paraId="02477B19" w14:textId="58E712DD" w:rsidR="00273834" w:rsidRPr="00C0357F" w:rsidRDefault="00273834" w:rsidP="00C0357F">
      <w:pPr>
        <w:spacing w:after="0" w:line="240" w:lineRule="auto"/>
        <w:mirrorIndents/>
        <w:jc w:val="both"/>
        <w:rPr>
          <w:rFonts w:cstheme="minorHAnsi"/>
        </w:rPr>
      </w:pPr>
    </w:p>
    <w:p w14:paraId="166EABAE" w14:textId="77777777" w:rsidR="002D5901" w:rsidRPr="001F1BD6" w:rsidRDefault="002D5901" w:rsidP="00F558F7">
      <w:pPr>
        <w:pStyle w:val="Prrafodelista"/>
        <w:numPr>
          <w:ilvl w:val="0"/>
          <w:numId w:val="5"/>
        </w:numPr>
        <w:spacing w:after="0" w:line="240" w:lineRule="auto"/>
        <w:ind w:right="113"/>
        <w:jc w:val="both"/>
        <w:rPr>
          <w:rFonts w:eastAsia="Times New Roman" w:cstheme="minorHAnsi"/>
          <w:b/>
          <w:lang w:val="es-PE"/>
        </w:rPr>
      </w:pPr>
      <w:r w:rsidRPr="001F1BD6">
        <w:rPr>
          <w:rFonts w:eastAsia="Times New Roman" w:cstheme="minorHAnsi"/>
          <w:b/>
          <w:lang w:val="es-PE"/>
        </w:rPr>
        <w:t>M</w:t>
      </w:r>
      <w:r w:rsidR="004E09D5" w:rsidRPr="001F1BD6">
        <w:rPr>
          <w:rFonts w:eastAsia="Times New Roman" w:cstheme="minorHAnsi"/>
          <w:b/>
          <w:lang w:val="es-PE"/>
        </w:rPr>
        <w:t>etodología</w:t>
      </w:r>
      <w:r w:rsidR="00021218" w:rsidRPr="001F1BD6">
        <w:rPr>
          <w:rFonts w:eastAsia="Times New Roman" w:cstheme="minorHAnsi"/>
          <w:b/>
          <w:lang w:val="es-PE"/>
        </w:rPr>
        <w:t>:</w:t>
      </w:r>
    </w:p>
    <w:p w14:paraId="2EBD0096" w14:textId="0930D970" w:rsidR="004E09D5" w:rsidRPr="001F1BD6" w:rsidRDefault="004E09D5" w:rsidP="00F558F7">
      <w:pPr>
        <w:spacing w:after="0" w:line="240" w:lineRule="auto"/>
        <w:ind w:left="113" w:right="113"/>
        <w:jc w:val="both"/>
        <w:rPr>
          <w:rFonts w:eastAsia="Times New Roman" w:cstheme="minorHAnsi"/>
          <w:lang w:val="es-PE"/>
        </w:rPr>
      </w:pPr>
    </w:p>
    <w:p w14:paraId="23CC542F" w14:textId="7EFEA95C" w:rsidR="00485401" w:rsidRPr="001F1BD6" w:rsidRDefault="00DB5159" w:rsidP="00485401">
      <w:pPr>
        <w:spacing w:after="0" w:line="240" w:lineRule="auto"/>
        <w:ind w:left="113" w:right="113"/>
        <w:jc w:val="both"/>
        <w:rPr>
          <w:rFonts w:cstheme="minorHAnsi"/>
          <w:lang w:val="es-ES"/>
        </w:rPr>
      </w:pPr>
      <w:r>
        <w:rPr>
          <w:rFonts w:eastAsia="Times New Roman" w:cstheme="minorHAnsi"/>
          <w:lang w:val="es-PE"/>
        </w:rPr>
        <w:t xml:space="preserve">En el desarrollo de la presente </w:t>
      </w:r>
      <w:r w:rsidR="009E5CCC">
        <w:rPr>
          <w:rFonts w:eastAsia="Times New Roman" w:cstheme="minorHAnsi"/>
          <w:lang w:val="es-PE"/>
        </w:rPr>
        <w:t>consultoría</w:t>
      </w:r>
      <w:r>
        <w:rPr>
          <w:rFonts w:eastAsia="Times New Roman" w:cstheme="minorHAnsi"/>
          <w:lang w:val="es-PE"/>
        </w:rPr>
        <w:t xml:space="preserve"> se realizarán las siguientes acciones</w:t>
      </w:r>
      <w:r w:rsidR="00C20418" w:rsidRPr="001F1BD6">
        <w:rPr>
          <w:rFonts w:eastAsia="Times New Roman" w:cstheme="minorHAnsi"/>
          <w:lang w:val="es-PE"/>
        </w:rPr>
        <w:t>:</w:t>
      </w:r>
    </w:p>
    <w:p w14:paraId="70C652CF" w14:textId="77777777" w:rsidR="00485401" w:rsidRPr="001F1BD6" w:rsidRDefault="00485401" w:rsidP="00485401">
      <w:pPr>
        <w:spacing w:after="0" w:line="240" w:lineRule="auto"/>
        <w:ind w:left="113" w:right="113"/>
        <w:jc w:val="both"/>
        <w:rPr>
          <w:rFonts w:cstheme="minorHAnsi"/>
          <w:lang w:val="es-ES"/>
        </w:rPr>
      </w:pPr>
    </w:p>
    <w:p w14:paraId="631DFD9F" w14:textId="6D2C4551" w:rsidR="0086675A" w:rsidRDefault="00DB5159" w:rsidP="00485401">
      <w:pPr>
        <w:pStyle w:val="Prrafodelista"/>
        <w:numPr>
          <w:ilvl w:val="0"/>
          <w:numId w:val="32"/>
        </w:numPr>
        <w:spacing w:after="0" w:line="240" w:lineRule="auto"/>
        <w:ind w:right="113"/>
        <w:jc w:val="both"/>
        <w:rPr>
          <w:rFonts w:cstheme="minorHAnsi"/>
          <w:bCs/>
        </w:rPr>
      </w:pPr>
      <w:r>
        <w:rPr>
          <w:rFonts w:cstheme="minorHAnsi"/>
          <w:bCs/>
        </w:rPr>
        <w:t>La revisión de bibliografía con</w:t>
      </w:r>
      <w:r w:rsidR="00C0357F">
        <w:rPr>
          <w:rFonts w:cstheme="minorHAnsi"/>
          <w:bCs/>
        </w:rPr>
        <w:t xml:space="preserve"> evidencia científica para la redacción del guion, así como para la recreación de las imágenes.</w:t>
      </w:r>
    </w:p>
    <w:p w14:paraId="566C32C1" w14:textId="5099D5D8" w:rsidR="00DB5159" w:rsidRDefault="00DB5159" w:rsidP="00485401">
      <w:pPr>
        <w:pStyle w:val="Prrafodelista"/>
        <w:numPr>
          <w:ilvl w:val="0"/>
          <w:numId w:val="32"/>
        </w:numPr>
        <w:spacing w:after="0" w:line="240" w:lineRule="auto"/>
        <w:ind w:right="113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Revisión de los estudios EBA y CAP desarrollados en el marco del proyecto “Juntos ante el </w:t>
      </w:r>
      <w:proofErr w:type="spellStart"/>
      <w:r>
        <w:rPr>
          <w:rFonts w:cstheme="minorHAnsi"/>
          <w:bCs/>
        </w:rPr>
        <w:t>Zika</w:t>
      </w:r>
      <w:proofErr w:type="spellEnd"/>
      <w:r>
        <w:rPr>
          <w:rFonts w:cstheme="minorHAnsi"/>
          <w:bCs/>
        </w:rPr>
        <w:t>”.</w:t>
      </w:r>
    </w:p>
    <w:p w14:paraId="1FE8E6D0" w14:textId="4E7A545B" w:rsidR="00DB5159" w:rsidRDefault="00DB5159" w:rsidP="00485401">
      <w:pPr>
        <w:pStyle w:val="Prrafodelista"/>
        <w:numPr>
          <w:ilvl w:val="0"/>
          <w:numId w:val="32"/>
        </w:numPr>
        <w:spacing w:after="0" w:line="240" w:lineRule="auto"/>
        <w:ind w:right="113"/>
        <w:jc w:val="both"/>
        <w:rPr>
          <w:rFonts w:cstheme="minorHAnsi"/>
          <w:bCs/>
        </w:rPr>
      </w:pPr>
      <w:r>
        <w:rPr>
          <w:rFonts w:cstheme="minorHAnsi"/>
          <w:bCs/>
        </w:rPr>
        <w:t>Utilizará metodologías como la investigación científica, educación popular y la didáctica creativa.</w:t>
      </w:r>
    </w:p>
    <w:p w14:paraId="47BD5322" w14:textId="7826EFB2" w:rsidR="00273834" w:rsidRPr="001F1BD6" w:rsidRDefault="00C0357F" w:rsidP="001A3FD5">
      <w:pPr>
        <w:pStyle w:val="Prrafodelista"/>
        <w:numPr>
          <w:ilvl w:val="0"/>
          <w:numId w:val="32"/>
        </w:numPr>
        <w:spacing w:after="0" w:line="240" w:lineRule="auto"/>
        <w:ind w:right="113"/>
        <w:jc w:val="both"/>
        <w:rPr>
          <w:rFonts w:eastAsia="Times New Roman" w:cstheme="minorHAnsi"/>
          <w:lang w:val="es-PE"/>
        </w:rPr>
      </w:pPr>
      <w:r>
        <w:rPr>
          <w:rFonts w:cstheme="minorHAnsi"/>
          <w:bCs/>
        </w:rPr>
        <w:t>S</w:t>
      </w:r>
      <w:r w:rsidR="00132C0A" w:rsidRPr="001F1BD6">
        <w:rPr>
          <w:rFonts w:cstheme="minorHAnsi"/>
          <w:bCs/>
        </w:rPr>
        <w:t>erá responsable</w:t>
      </w:r>
      <w:r w:rsidR="003022A6" w:rsidRPr="001F1BD6">
        <w:rPr>
          <w:rFonts w:cstheme="minorHAnsi"/>
          <w:bCs/>
        </w:rPr>
        <w:t xml:space="preserve"> </w:t>
      </w:r>
      <w:r w:rsidR="00273834" w:rsidRPr="001F1BD6">
        <w:rPr>
          <w:rFonts w:cstheme="minorHAnsi"/>
          <w:bCs/>
        </w:rPr>
        <w:t xml:space="preserve">de respetar los valores y la </w:t>
      </w:r>
      <w:r w:rsidR="003D573C" w:rsidRPr="001F1BD6">
        <w:rPr>
          <w:rFonts w:cstheme="minorHAnsi"/>
          <w:bCs/>
        </w:rPr>
        <w:t>ética conforme la política de</w:t>
      </w:r>
      <w:r w:rsidR="00273834" w:rsidRPr="001F1BD6">
        <w:rPr>
          <w:rFonts w:cstheme="minorHAnsi"/>
          <w:bCs/>
        </w:rPr>
        <w:t xml:space="preserve"> CARE.</w:t>
      </w:r>
    </w:p>
    <w:p w14:paraId="47223019" w14:textId="1DF16ABA" w:rsidR="008D672B" w:rsidRDefault="008D672B" w:rsidP="008D672B">
      <w:pPr>
        <w:spacing w:after="0" w:line="240" w:lineRule="auto"/>
        <w:ind w:right="113"/>
        <w:jc w:val="both"/>
        <w:rPr>
          <w:rFonts w:cstheme="minorHAnsi"/>
          <w:bCs/>
          <w:lang w:val="es-PE"/>
        </w:rPr>
      </w:pPr>
    </w:p>
    <w:p w14:paraId="280B161F" w14:textId="4B2674FF" w:rsidR="008D672B" w:rsidRPr="008D672B" w:rsidRDefault="008D672B" w:rsidP="008D672B">
      <w:pPr>
        <w:spacing w:after="0" w:line="320" w:lineRule="atLeast"/>
        <w:ind w:right="113"/>
        <w:jc w:val="both"/>
        <w:rPr>
          <w:rFonts w:eastAsia="Times New Roman" w:cstheme="minorHAnsi"/>
          <w:lang w:val="es-PE"/>
        </w:rPr>
      </w:pPr>
      <w:r w:rsidRPr="008D672B">
        <w:rPr>
          <w:rFonts w:eastAsia="Times New Roman" w:cstheme="minorHAnsi"/>
          <w:lang w:val="es-PE"/>
        </w:rPr>
        <w:t>El Consultor/a responsable coordinará su trabajo con las especialistas de Epidemiología y de Comunicación del Proyecto y, de ser necesario, con el equipo técnico del proyecto, la implementación y desarrollo de la presente consultoría.</w:t>
      </w:r>
    </w:p>
    <w:p w14:paraId="5EB92476" w14:textId="77777777" w:rsidR="008D672B" w:rsidRPr="008D672B" w:rsidRDefault="008D672B" w:rsidP="008D672B">
      <w:pPr>
        <w:spacing w:after="0" w:line="320" w:lineRule="atLeast"/>
        <w:jc w:val="both"/>
        <w:rPr>
          <w:rFonts w:eastAsia="Times New Roman" w:cstheme="minorHAnsi"/>
          <w:lang w:val="es-PE"/>
        </w:rPr>
      </w:pPr>
    </w:p>
    <w:p w14:paraId="4C5C5D2E" w14:textId="3949C937" w:rsidR="008D672B" w:rsidRPr="008D672B" w:rsidRDefault="008D672B" w:rsidP="008D672B">
      <w:pPr>
        <w:spacing w:line="320" w:lineRule="atLeast"/>
        <w:jc w:val="both"/>
        <w:rPr>
          <w:rFonts w:eastAsia="Times New Roman" w:cstheme="minorHAnsi"/>
          <w:lang w:val="es-PE"/>
        </w:rPr>
      </w:pPr>
      <w:r w:rsidRPr="008D672B">
        <w:rPr>
          <w:rFonts w:eastAsia="Times New Roman" w:cstheme="minorHAnsi"/>
          <w:lang w:val="es-PE"/>
        </w:rPr>
        <w:t xml:space="preserve">Todos los costos asociados a la ejecución de la consultoría (desplazamientos, talleres a nivel local para la implementación del pilotaje, capacitación a promotores/monitores comunitarios, líderes, participación en reuniones/talleres de coordinación, gastos de movilización, hospedaje de ser necesario, materiales y otros requerimientos para los talleres y jornadas de socialización, entre otros), deben ser incluidos en la propuesta técnica financiera. </w:t>
      </w:r>
    </w:p>
    <w:p w14:paraId="0E6F9737" w14:textId="77777777" w:rsidR="008D672B" w:rsidRPr="008D672B" w:rsidRDefault="008D672B" w:rsidP="008D672B">
      <w:pPr>
        <w:spacing w:line="320" w:lineRule="atLeast"/>
        <w:jc w:val="both"/>
        <w:rPr>
          <w:rFonts w:eastAsia="Times New Roman" w:cstheme="minorHAnsi"/>
          <w:lang w:val="es-PE"/>
        </w:rPr>
      </w:pPr>
      <w:r w:rsidRPr="008D672B">
        <w:rPr>
          <w:rFonts w:eastAsia="Times New Roman" w:cstheme="minorHAnsi"/>
          <w:lang w:val="es-PE"/>
        </w:rPr>
        <w:t>En cada reunión, actividad de campo, jornada o evento que se derive de la presente consultoría, el equipo responsable recopilará las listas de asistencias, elaborará un informe de la actividad, en los formatos entregado por CARE y realizará el registro fotográfico que debe ser presentado como evidencia. Además, utilizará el banner del proyecto, mismo que debe constar en el registro fotográfico de cada actividad.</w:t>
      </w:r>
    </w:p>
    <w:p w14:paraId="51982D52" w14:textId="77777777" w:rsidR="008D672B" w:rsidRDefault="008D672B" w:rsidP="008D672B">
      <w:pPr>
        <w:spacing w:after="0" w:line="240" w:lineRule="auto"/>
        <w:ind w:right="113"/>
        <w:jc w:val="both"/>
        <w:rPr>
          <w:rFonts w:cstheme="minorHAnsi"/>
          <w:bCs/>
          <w:lang w:val="es-PE"/>
        </w:rPr>
      </w:pPr>
    </w:p>
    <w:p w14:paraId="74FC15EA" w14:textId="77777777" w:rsidR="008D672B" w:rsidRDefault="008D672B" w:rsidP="008D672B">
      <w:pPr>
        <w:spacing w:after="0" w:line="240" w:lineRule="auto"/>
        <w:ind w:right="113"/>
        <w:jc w:val="both"/>
        <w:rPr>
          <w:rFonts w:eastAsia="Times New Roman" w:cstheme="minorHAnsi"/>
          <w:b/>
          <w:lang w:val="es-ES"/>
        </w:rPr>
      </w:pPr>
    </w:p>
    <w:p w14:paraId="35B82E49" w14:textId="4AF6F26E" w:rsidR="008D672B" w:rsidRPr="008D672B" w:rsidRDefault="0019578F" w:rsidP="008D672B">
      <w:pPr>
        <w:pStyle w:val="Prrafodelista"/>
        <w:numPr>
          <w:ilvl w:val="0"/>
          <w:numId w:val="5"/>
        </w:numPr>
        <w:spacing w:after="0" w:line="240" w:lineRule="auto"/>
        <w:ind w:right="113"/>
        <w:jc w:val="both"/>
        <w:rPr>
          <w:rFonts w:eastAsia="Times New Roman" w:cstheme="minorHAnsi"/>
          <w:b/>
        </w:rPr>
      </w:pPr>
      <w:r w:rsidRPr="008D672B">
        <w:rPr>
          <w:rFonts w:eastAsia="Times New Roman" w:cstheme="minorHAnsi"/>
          <w:b/>
        </w:rPr>
        <w:t>ENFOQUES TRANSVERSALES DEL PROYECTO</w:t>
      </w:r>
    </w:p>
    <w:p w14:paraId="75D46AA0" w14:textId="77777777" w:rsidR="008D672B" w:rsidRPr="001F1BD6" w:rsidRDefault="008D672B" w:rsidP="008D672B">
      <w:pPr>
        <w:spacing w:after="0" w:line="240" w:lineRule="auto"/>
        <w:ind w:right="113"/>
        <w:jc w:val="both"/>
        <w:rPr>
          <w:rFonts w:eastAsia="Times New Roman" w:cstheme="minorHAnsi"/>
          <w:lang w:val="es-ES"/>
        </w:rPr>
      </w:pPr>
    </w:p>
    <w:p w14:paraId="710B8098" w14:textId="77777777" w:rsidR="008D672B" w:rsidRPr="00DB0A74" w:rsidRDefault="008D672B" w:rsidP="00DB0A74">
      <w:pPr>
        <w:tabs>
          <w:tab w:val="left" w:pos="8505"/>
        </w:tabs>
        <w:spacing w:after="0" w:line="240" w:lineRule="auto"/>
        <w:ind w:right="-1"/>
        <w:jc w:val="both"/>
        <w:rPr>
          <w:rFonts w:eastAsia="Times New Roman" w:cstheme="minorHAnsi"/>
          <w:lang w:val="es-PE"/>
        </w:rPr>
      </w:pPr>
      <w:r w:rsidRPr="00DB0A74">
        <w:rPr>
          <w:rFonts w:eastAsia="Times New Roman" w:cstheme="minorHAnsi"/>
          <w:b/>
          <w:lang w:val="es-PE"/>
        </w:rPr>
        <w:t>Derechos humanos</w:t>
      </w:r>
      <w:r w:rsidRPr="00DB0A74">
        <w:rPr>
          <w:rFonts w:eastAsia="Times New Roman" w:cstheme="minorHAnsi"/>
          <w:lang w:val="es-PE"/>
        </w:rPr>
        <w:t xml:space="preserve">, la perspectiva de los derechos humanos ubica como eje central </w:t>
      </w:r>
      <w:r w:rsidRPr="00DB0A74">
        <w:rPr>
          <w:rFonts w:cstheme="minorHAnsi"/>
        </w:rPr>
        <w:t xml:space="preserve">a la persona, en el amplio sentido que por el hecho de serlo le corresponde, considerando su dignidad y dimensión humana, como sujeto único e irrepetible, sin importar las condiciones materiales, sociales, culturales ni de ningún otro tipo. </w:t>
      </w:r>
      <w:r w:rsidRPr="00DB0A74">
        <w:rPr>
          <w:rFonts w:cstheme="minorHAnsi"/>
          <w:lang w:val="es-ES_tradnl"/>
        </w:rPr>
        <w:t xml:space="preserve">La mirada </w:t>
      </w:r>
      <w:proofErr w:type="spellStart"/>
      <w:r w:rsidRPr="00DB0A74">
        <w:rPr>
          <w:rFonts w:cstheme="minorHAnsi"/>
          <w:lang w:val="es-ES_tradnl"/>
        </w:rPr>
        <w:t>educomunicativa</w:t>
      </w:r>
      <w:proofErr w:type="spellEnd"/>
      <w:r w:rsidRPr="00DB0A74">
        <w:rPr>
          <w:rFonts w:cstheme="minorHAnsi"/>
          <w:lang w:val="es-ES_tradnl"/>
        </w:rPr>
        <w:t xml:space="preserve"> en derechos humanos prioriza una concepción </w:t>
      </w:r>
      <w:proofErr w:type="spellStart"/>
      <w:r w:rsidRPr="00DB0A74">
        <w:rPr>
          <w:rFonts w:cstheme="minorHAnsi"/>
          <w:lang w:val="es-ES_tradnl"/>
        </w:rPr>
        <w:t>humanizadora</w:t>
      </w:r>
      <w:proofErr w:type="spellEnd"/>
      <w:r w:rsidRPr="00DB0A74">
        <w:rPr>
          <w:rFonts w:cstheme="minorHAnsi"/>
          <w:lang w:val="es-ES_tradnl"/>
        </w:rPr>
        <w:t>, persigue recuperar y afirmar a la persona y el respeto a su dignidad. Sólo la persona es sujeto de derechos, autor de su propia realización y quien decide su vida personal y social.</w:t>
      </w:r>
    </w:p>
    <w:p w14:paraId="61514CD0" w14:textId="77777777" w:rsidR="008D672B" w:rsidRPr="001F1BD6" w:rsidRDefault="008D672B" w:rsidP="008D672B">
      <w:pPr>
        <w:pStyle w:val="Prrafodelista"/>
        <w:tabs>
          <w:tab w:val="left" w:pos="8505"/>
        </w:tabs>
        <w:spacing w:after="0" w:line="240" w:lineRule="auto"/>
        <w:ind w:left="360" w:right="-1"/>
        <w:jc w:val="both"/>
        <w:rPr>
          <w:rFonts w:cstheme="minorHAnsi"/>
          <w:u w:val="single"/>
          <w:lang w:val="es-ES_tradnl"/>
        </w:rPr>
      </w:pPr>
    </w:p>
    <w:p w14:paraId="06FCC2AC" w14:textId="77777777" w:rsidR="008D672B" w:rsidRPr="00DB0A74" w:rsidRDefault="008D672B" w:rsidP="00DB0A74">
      <w:pPr>
        <w:tabs>
          <w:tab w:val="left" w:pos="8505"/>
        </w:tabs>
        <w:spacing w:after="0" w:line="240" w:lineRule="auto"/>
        <w:ind w:right="-1"/>
        <w:jc w:val="both"/>
        <w:rPr>
          <w:rFonts w:cstheme="minorHAnsi"/>
          <w:u w:val="single"/>
          <w:lang w:val="es-ES_tradnl"/>
        </w:rPr>
      </w:pPr>
      <w:r w:rsidRPr="00DB0A74">
        <w:rPr>
          <w:rFonts w:cstheme="minorHAnsi"/>
          <w:u w:val="single"/>
          <w:lang w:val="es-ES_tradnl"/>
        </w:rPr>
        <w:t>En todo momento y actividades de este trabajo se precautelará y protegerá los derechos de los niños, niñas y adolescentes.</w:t>
      </w:r>
    </w:p>
    <w:p w14:paraId="29C504AC" w14:textId="77777777" w:rsidR="008D672B" w:rsidRPr="001F1BD6" w:rsidRDefault="008D672B" w:rsidP="008D672B">
      <w:pPr>
        <w:pStyle w:val="Prrafodelista"/>
        <w:tabs>
          <w:tab w:val="left" w:pos="8505"/>
        </w:tabs>
        <w:spacing w:after="0" w:line="240" w:lineRule="auto"/>
        <w:ind w:left="360" w:right="-1"/>
        <w:jc w:val="both"/>
        <w:rPr>
          <w:rFonts w:cstheme="minorHAnsi"/>
          <w:u w:val="single"/>
          <w:lang w:val="es-ES_tradnl"/>
        </w:rPr>
      </w:pPr>
    </w:p>
    <w:p w14:paraId="0650F934" w14:textId="77777777" w:rsidR="008D672B" w:rsidRPr="008D672B" w:rsidRDefault="008D672B" w:rsidP="008D672B">
      <w:pPr>
        <w:spacing w:after="0" w:line="240" w:lineRule="auto"/>
        <w:jc w:val="both"/>
        <w:rPr>
          <w:rFonts w:eastAsia="Calibri" w:cstheme="minorHAnsi"/>
          <w:lang w:val="es-MX" w:eastAsia="ar-SA"/>
        </w:rPr>
      </w:pPr>
      <w:r w:rsidRPr="008D672B">
        <w:rPr>
          <w:rFonts w:eastAsia="Calibri" w:cstheme="minorHAnsi"/>
          <w:b/>
          <w:lang w:val="es-MX" w:eastAsia="ar-SA"/>
        </w:rPr>
        <w:t xml:space="preserve">Igualdad de género, </w:t>
      </w:r>
      <w:r w:rsidRPr="008D672B">
        <w:rPr>
          <w:rFonts w:eastAsia="Calibri" w:cstheme="minorHAnsi"/>
          <w:lang w:val="es-MX" w:eastAsia="ar-SA"/>
        </w:rPr>
        <w:t>promueve que mujeres y hombres tengan las mismas posibilidades u oportunidades en la vida, de acceder a recursos y bienes y a la capacidad de controlarlos. Es necesario potenciar la capacidad de los grupos que tienen un acceso limitado a los recursos, o bien crear esa capacidad.</w:t>
      </w:r>
    </w:p>
    <w:p w14:paraId="6B74F4A3" w14:textId="77777777" w:rsidR="008D672B" w:rsidRPr="001F1BD6" w:rsidRDefault="008D672B" w:rsidP="008D672B">
      <w:pPr>
        <w:pStyle w:val="Prrafodelista"/>
        <w:spacing w:after="0" w:line="240" w:lineRule="auto"/>
        <w:ind w:left="360"/>
        <w:jc w:val="both"/>
        <w:rPr>
          <w:rFonts w:eastAsia="Calibri" w:cstheme="minorHAnsi"/>
          <w:lang w:val="es-MX" w:eastAsia="ar-SA"/>
        </w:rPr>
      </w:pPr>
    </w:p>
    <w:p w14:paraId="00DA0CA0" w14:textId="77777777" w:rsidR="008D672B" w:rsidRPr="008D672B" w:rsidRDefault="008D672B" w:rsidP="008D672B">
      <w:pPr>
        <w:spacing w:after="0" w:line="240" w:lineRule="auto"/>
        <w:jc w:val="both"/>
        <w:rPr>
          <w:rFonts w:eastAsia="Calibri" w:cstheme="minorHAnsi"/>
          <w:lang w:val="es-MX" w:eastAsia="ar-SA"/>
        </w:rPr>
      </w:pPr>
      <w:r w:rsidRPr="008D672B">
        <w:rPr>
          <w:rFonts w:eastAsia="Calibri" w:cstheme="minorHAnsi"/>
          <w:lang w:val="es-MX" w:eastAsia="ar-SA"/>
        </w:rPr>
        <w:t xml:space="preserve">En la prevención de </w:t>
      </w:r>
      <w:proofErr w:type="spellStart"/>
      <w:r w:rsidRPr="008D672B">
        <w:rPr>
          <w:rFonts w:eastAsia="Calibri" w:cstheme="minorHAnsi"/>
          <w:lang w:val="es-MX" w:eastAsia="ar-SA"/>
        </w:rPr>
        <w:t>Zika</w:t>
      </w:r>
      <w:proofErr w:type="spellEnd"/>
      <w:r w:rsidRPr="008D672B">
        <w:rPr>
          <w:rFonts w:eastAsia="Calibri" w:cstheme="minorHAnsi"/>
          <w:lang w:val="es-MX" w:eastAsia="ar-SA"/>
        </w:rPr>
        <w:t xml:space="preserve"> y en la reducción del riesgo de síndrome congénito por el virus del </w:t>
      </w:r>
      <w:proofErr w:type="spellStart"/>
      <w:r w:rsidRPr="008D672B">
        <w:rPr>
          <w:rFonts w:eastAsia="Calibri" w:cstheme="minorHAnsi"/>
          <w:lang w:val="es-MX" w:eastAsia="ar-SA"/>
        </w:rPr>
        <w:t>Zika</w:t>
      </w:r>
      <w:proofErr w:type="spellEnd"/>
      <w:r w:rsidRPr="008D672B">
        <w:rPr>
          <w:rFonts w:eastAsia="Calibri" w:cstheme="minorHAnsi"/>
          <w:lang w:val="es-MX" w:eastAsia="ar-SA"/>
        </w:rPr>
        <w:t>, es fundamental trabajar en las desigualdades de género, que afectan principalmente a las mujeres, en su vida y salud sexual y salud reproductiva.</w:t>
      </w:r>
    </w:p>
    <w:p w14:paraId="48230FE5" w14:textId="77777777" w:rsidR="008D672B" w:rsidRPr="001F1BD6" w:rsidRDefault="008D672B" w:rsidP="008D672B">
      <w:pPr>
        <w:pStyle w:val="Prrafodelista"/>
        <w:spacing w:after="0" w:line="240" w:lineRule="auto"/>
        <w:ind w:left="360"/>
        <w:jc w:val="both"/>
        <w:rPr>
          <w:rFonts w:eastAsia="Calibri" w:cstheme="minorHAnsi"/>
          <w:lang w:val="es-MX" w:eastAsia="ar-SA"/>
        </w:rPr>
      </w:pPr>
    </w:p>
    <w:p w14:paraId="04259FC2" w14:textId="77777777" w:rsidR="008D672B" w:rsidRPr="008D672B" w:rsidRDefault="008D672B" w:rsidP="008D672B">
      <w:pPr>
        <w:spacing w:after="0" w:line="240" w:lineRule="auto"/>
        <w:ind w:right="219"/>
        <w:jc w:val="both"/>
        <w:rPr>
          <w:rFonts w:eastAsia="Times New Roman" w:cstheme="minorHAnsi"/>
          <w:lang w:val="es-PE"/>
        </w:rPr>
      </w:pPr>
      <w:r w:rsidRPr="008D672B">
        <w:rPr>
          <w:rFonts w:eastAsia="Calibri" w:cstheme="minorHAnsi"/>
          <w:b/>
          <w:lang w:val="es-MX" w:eastAsia="ar-SA"/>
        </w:rPr>
        <w:lastRenderedPageBreak/>
        <w:t>Interculturalidad,</w:t>
      </w:r>
      <w:r w:rsidRPr="008D672B">
        <w:rPr>
          <w:rFonts w:eastAsia="Calibri" w:cstheme="minorHAnsi"/>
          <w:lang w:val="es-MX" w:eastAsia="ar-SA"/>
        </w:rPr>
        <w:t xml:space="preserve"> desde la </w:t>
      </w:r>
      <w:hyperlink r:id="rId8" w:history="1">
        <w:r w:rsidRPr="008D672B">
          <w:rPr>
            <w:rFonts w:eastAsia="Calibri" w:cstheme="minorHAnsi"/>
            <w:bCs/>
            <w:lang w:val="es-MX" w:eastAsia="ar-SA"/>
          </w:rPr>
          <w:t>interacción</w:t>
        </w:r>
      </w:hyperlink>
      <w:r w:rsidRPr="008D672B">
        <w:rPr>
          <w:rFonts w:eastAsia="Calibri" w:cstheme="minorHAnsi"/>
          <w:lang w:val="es-MX" w:eastAsia="ar-SA"/>
        </w:rPr>
        <w:t> entre dos o más </w:t>
      </w:r>
      <w:hyperlink r:id="rId9" w:history="1">
        <w:r w:rsidRPr="008D672B">
          <w:rPr>
            <w:rFonts w:eastAsia="Calibri" w:cstheme="minorHAnsi"/>
            <w:bCs/>
            <w:lang w:val="es-MX" w:eastAsia="ar-SA"/>
          </w:rPr>
          <w:t>culturas</w:t>
        </w:r>
      </w:hyperlink>
      <w:r w:rsidRPr="008D672B">
        <w:rPr>
          <w:rFonts w:eastAsia="Calibri" w:cstheme="minorHAnsi"/>
          <w:lang w:val="es-MX" w:eastAsia="ar-SA"/>
        </w:rPr>
        <w:t xml:space="preserve"> de un modo horizontal de reconocimiento y valoración así como la adaptación de los contenidos con  pertinencia cultural. En los cantones de trabajo del proyecto existe una diversidad poblacional, </w:t>
      </w:r>
      <w:proofErr w:type="spellStart"/>
      <w:r w:rsidRPr="008D672B">
        <w:rPr>
          <w:rFonts w:eastAsia="Calibri" w:cstheme="minorHAnsi"/>
          <w:lang w:val="es-MX" w:eastAsia="ar-SA"/>
        </w:rPr>
        <w:t>afroecuatoriana</w:t>
      </w:r>
      <w:proofErr w:type="spellEnd"/>
      <w:r w:rsidRPr="008D672B">
        <w:rPr>
          <w:rFonts w:eastAsia="Calibri" w:cstheme="minorHAnsi"/>
          <w:lang w:val="es-MX" w:eastAsia="ar-SA"/>
        </w:rPr>
        <w:t>, montubia, Chachi (</w:t>
      </w:r>
      <w:proofErr w:type="spellStart"/>
      <w:r w:rsidRPr="008D672B">
        <w:rPr>
          <w:rFonts w:eastAsia="Calibri" w:cstheme="minorHAnsi"/>
          <w:lang w:val="es-MX" w:eastAsia="ar-SA"/>
        </w:rPr>
        <w:t>Muisne</w:t>
      </w:r>
      <w:proofErr w:type="spellEnd"/>
      <w:r w:rsidRPr="008D672B">
        <w:rPr>
          <w:rFonts w:eastAsia="Calibri" w:cstheme="minorHAnsi"/>
          <w:lang w:val="es-MX" w:eastAsia="ar-SA"/>
        </w:rPr>
        <w:t>), por lo tanto, las acciones deben realizarse con pertinencia cultural, recuperando sus conocimientos.</w:t>
      </w:r>
    </w:p>
    <w:p w14:paraId="326E9312" w14:textId="77777777" w:rsidR="008D672B" w:rsidRPr="001F1BD6" w:rsidRDefault="008D672B" w:rsidP="008D672B">
      <w:pPr>
        <w:pStyle w:val="Prrafodelista"/>
        <w:spacing w:after="0" w:line="240" w:lineRule="auto"/>
        <w:ind w:left="360" w:right="219"/>
        <w:jc w:val="both"/>
        <w:rPr>
          <w:rFonts w:eastAsia="Times New Roman" w:cstheme="minorHAnsi"/>
          <w:lang w:val="es-PE"/>
        </w:rPr>
      </w:pPr>
    </w:p>
    <w:p w14:paraId="570CD8DA" w14:textId="77777777" w:rsidR="008D672B" w:rsidRPr="008D672B" w:rsidRDefault="008D672B" w:rsidP="008D672B">
      <w:pPr>
        <w:spacing w:after="0" w:line="240" w:lineRule="auto"/>
        <w:ind w:right="219"/>
        <w:jc w:val="both"/>
        <w:rPr>
          <w:rFonts w:eastAsia="Times New Roman" w:cstheme="minorHAnsi"/>
          <w:lang w:val="es-PE"/>
        </w:rPr>
      </w:pPr>
      <w:r w:rsidRPr="008D672B">
        <w:rPr>
          <w:rFonts w:eastAsia="Calibri" w:cstheme="minorHAnsi"/>
          <w:b/>
          <w:lang w:val="es-MX" w:eastAsia="ar-SA"/>
        </w:rPr>
        <w:t>Intergeneracional</w:t>
      </w:r>
      <w:r w:rsidRPr="008D672B">
        <w:rPr>
          <w:rFonts w:eastAsia="Calibri" w:cstheme="minorHAnsi"/>
          <w:lang w:val="es-MX" w:eastAsia="ar-SA"/>
        </w:rPr>
        <w:t>, compone y articula los conceptos de justicia y generación, estableciendo relaciones de igualdad entre las distintas generaciones.</w:t>
      </w:r>
    </w:p>
    <w:p w14:paraId="22E80FB2" w14:textId="77777777" w:rsidR="008D672B" w:rsidRPr="001F1BD6" w:rsidRDefault="008D672B" w:rsidP="008D672B">
      <w:pPr>
        <w:pStyle w:val="Prrafodelista"/>
        <w:rPr>
          <w:rFonts w:eastAsia="Times New Roman" w:cstheme="minorHAnsi"/>
          <w:lang w:val="es-PE"/>
        </w:rPr>
      </w:pPr>
    </w:p>
    <w:p w14:paraId="3BAED3BD" w14:textId="77777777" w:rsidR="008D672B" w:rsidRPr="008D672B" w:rsidRDefault="008D672B" w:rsidP="008D672B">
      <w:pPr>
        <w:spacing w:after="0" w:line="240" w:lineRule="auto"/>
        <w:ind w:right="219"/>
        <w:jc w:val="both"/>
        <w:rPr>
          <w:rFonts w:eastAsia="Times New Roman" w:cstheme="minorHAnsi"/>
          <w:lang w:val="es-PE"/>
        </w:rPr>
      </w:pPr>
      <w:r w:rsidRPr="008D672B">
        <w:rPr>
          <w:rFonts w:eastAsia="Times New Roman" w:cstheme="minorHAnsi"/>
          <w:b/>
          <w:lang w:val="es-PE"/>
        </w:rPr>
        <w:t>Participación y pertenencia territorial,</w:t>
      </w:r>
      <w:r w:rsidRPr="008D672B">
        <w:rPr>
          <w:rFonts w:eastAsia="Times New Roman" w:cstheme="minorHAnsi"/>
          <w:lang w:val="es-PE"/>
        </w:rPr>
        <w:t xml:space="preserve"> articula la</w:t>
      </w:r>
      <w:r w:rsidRPr="008D672B">
        <w:rPr>
          <w:rFonts w:cstheme="minorHAnsi"/>
        </w:rPr>
        <w:t xml:space="preserve"> participación ciudadana y o comunitaria, como uno de los elementos constitutivos de la vida democrática, supone la activa inclusión a los diversas expresiones sociales, culturales y políticas en la vida y espacios públicos. </w:t>
      </w:r>
    </w:p>
    <w:p w14:paraId="3CFDDCB7" w14:textId="77777777" w:rsidR="008D672B" w:rsidRPr="001F1BD6" w:rsidRDefault="008D672B" w:rsidP="008D672B">
      <w:pPr>
        <w:pStyle w:val="Prrafodelista"/>
        <w:tabs>
          <w:tab w:val="left" w:pos="640"/>
        </w:tabs>
        <w:spacing w:after="0"/>
        <w:ind w:left="360" w:right="216"/>
        <w:jc w:val="both"/>
        <w:rPr>
          <w:rFonts w:cstheme="minorHAnsi"/>
          <w:lang w:val="es-PE"/>
        </w:rPr>
      </w:pPr>
    </w:p>
    <w:p w14:paraId="72093743" w14:textId="77777777" w:rsidR="008D672B" w:rsidRPr="008D672B" w:rsidRDefault="008D672B" w:rsidP="008D672B">
      <w:pPr>
        <w:tabs>
          <w:tab w:val="left" w:pos="640"/>
        </w:tabs>
        <w:spacing w:after="0"/>
        <w:ind w:right="216"/>
        <w:jc w:val="both"/>
        <w:rPr>
          <w:rFonts w:cstheme="minorHAnsi"/>
        </w:rPr>
      </w:pPr>
      <w:r w:rsidRPr="008D672B">
        <w:rPr>
          <w:rFonts w:cstheme="minorHAnsi"/>
        </w:rPr>
        <w:t xml:space="preserve">Las actividades del proyecto están dirigidas a implementar, mantener y potenciar las estrategias de participación de las personas, familias y comunidades en las acciones respuesta frente al </w:t>
      </w:r>
      <w:proofErr w:type="spellStart"/>
      <w:r w:rsidRPr="008D672B">
        <w:rPr>
          <w:rFonts w:cstheme="minorHAnsi"/>
        </w:rPr>
        <w:t>Zika</w:t>
      </w:r>
      <w:proofErr w:type="spellEnd"/>
      <w:r w:rsidRPr="008D672B">
        <w:rPr>
          <w:rFonts w:cstheme="minorHAnsi"/>
        </w:rPr>
        <w:t xml:space="preserve">. </w:t>
      </w:r>
    </w:p>
    <w:p w14:paraId="748A8485" w14:textId="77777777" w:rsidR="008D672B" w:rsidRDefault="008D672B" w:rsidP="008D672B">
      <w:pPr>
        <w:tabs>
          <w:tab w:val="left" w:pos="640"/>
        </w:tabs>
        <w:ind w:right="216"/>
        <w:jc w:val="both"/>
        <w:rPr>
          <w:rFonts w:eastAsia="Times New Roman" w:cstheme="minorHAnsi"/>
          <w:b/>
          <w:lang w:val="es-PE"/>
        </w:rPr>
      </w:pPr>
    </w:p>
    <w:p w14:paraId="3C88E60A" w14:textId="5CD1B7F1" w:rsidR="008D672B" w:rsidRPr="008D672B" w:rsidRDefault="008D672B" w:rsidP="008D672B">
      <w:pPr>
        <w:tabs>
          <w:tab w:val="left" w:pos="640"/>
        </w:tabs>
        <w:ind w:right="216"/>
        <w:jc w:val="both"/>
        <w:rPr>
          <w:rFonts w:cstheme="minorHAnsi"/>
        </w:rPr>
      </w:pPr>
      <w:r w:rsidRPr="008D672B">
        <w:rPr>
          <w:rFonts w:eastAsia="Times New Roman" w:cstheme="minorHAnsi"/>
          <w:b/>
          <w:lang w:val="es-PE"/>
        </w:rPr>
        <w:t xml:space="preserve">Promoción para la salud </w:t>
      </w:r>
      <w:r w:rsidRPr="008D672B">
        <w:rPr>
          <w:rFonts w:eastAsia="Times New Roman" w:cstheme="minorHAnsi"/>
        </w:rPr>
        <w:t>La promoción de la salud es proporcionar a los pueblos los medios necesarios para mejorar su salud y ejercer un mayor control sobre la misma (Carta de Ottawa), es la suma de acciones para mejorar las condiciones de salud individual y colectiva, ejercidas por la población, servicios de salud, autoridades sanitarias y otros sectores</w:t>
      </w:r>
    </w:p>
    <w:p w14:paraId="26ECD337" w14:textId="77777777" w:rsidR="008D672B" w:rsidRPr="00C0357F" w:rsidRDefault="008D672B" w:rsidP="00FA1D52">
      <w:pPr>
        <w:spacing w:after="0" w:line="240" w:lineRule="auto"/>
        <w:ind w:left="113" w:right="113"/>
        <w:jc w:val="both"/>
        <w:rPr>
          <w:rFonts w:cstheme="minorHAnsi"/>
          <w:bCs/>
          <w:lang w:val="es-PE"/>
        </w:rPr>
      </w:pPr>
    </w:p>
    <w:p w14:paraId="63CAAE4F" w14:textId="384AA805" w:rsidR="009D1F4A" w:rsidRPr="001F1BD6" w:rsidRDefault="0019578F" w:rsidP="00F558F7">
      <w:pPr>
        <w:pStyle w:val="Prrafodelista"/>
        <w:numPr>
          <w:ilvl w:val="0"/>
          <w:numId w:val="5"/>
        </w:numPr>
        <w:spacing w:after="0" w:line="240" w:lineRule="auto"/>
        <w:ind w:right="113"/>
        <w:jc w:val="both"/>
        <w:rPr>
          <w:rFonts w:eastAsia="Times New Roman" w:cstheme="minorHAnsi"/>
          <w:b/>
          <w:lang w:val="es-PE"/>
        </w:rPr>
      </w:pPr>
      <w:r w:rsidRPr="001F1BD6">
        <w:rPr>
          <w:rFonts w:eastAsia="Times New Roman" w:cstheme="minorHAnsi"/>
          <w:b/>
          <w:lang w:val="es-PE"/>
        </w:rPr>
        <w:t>P</w:t>
      </w:r>
      <w:r>
        <w:rPr>
          <w:rFonts w:eastAsia="Times New Roman" w:cstheme="minorHAnsi"/>
          <w:b/>
          <w:lang w:val="es-PE"/>
        </w:rPr>
        <w:t>RODUCTOS</w:t>
      </w:r>
    </w:p>
    <w:p w14:paraId="718DF6B8" w14:textId="77777777" w:rsidR="009057CF" w:rsidRPr="001F1BD6" w:rsidRDefault="002D5901" w:rsidP="00F558F7">
      <w:pPr>
        <w:pStyle w:val="Prrafodelista"/>
        <w:spacing w:after="0" w:line="240" w:lineRule="auto"/>
        <w:ind w:left="113" w:right="113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b/>
          <w:lang w:val="es-PE"/>
        </w:rPr>
        <w:t xml:space="preserve"> </w:t>
      </w:r>
    </w:p>
    <w:p w14:paraId="3EBE3359" w14:textId="3C4722CE" w:rsidR="002937C3" w:rsidRDefault="00C0357F" w:rsidP="00C0357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5.1 </w:t>
      </w:r>
      <w:r w:rsidR="008D672B">
        <w:rPr>
          <w:rFonts w:eastAsia="Times New Roman" w:cstheme="minorHAnsi"/>
        </w:rPr>
        <w:t>Propuesta técnica y económica para la</w:t>
      </w:r>
      <w:r>
        <w:rPr>
          <w:rFonts w:eastAsia="Times New Roman" w:cstheme="minorHAnsi"/>
        </w:rPr>
        <w:t xml:space="preserve"> producción del video</w:t>
      </w:r>
      <w:r w:rsidR="008D672B">
        <w:rPr>
          <w:rFonts w:eastAsia="Times New Roman" w:cstheme="minorHAnsi"/>
        </w:rPr>
        <w:t xml:space="preserve"> animado de 3minutos, finalizado en formato MOV o MP4</w:t>
      </w:r>
      <w:r>
        <w:rPr>
          <w:rFonts w:eastAsia="Times New Roman" w:cstheme="minorHAnsi"/>
        </w:rPr>
        <w:t>.</w:t>
      </w:r>
    </w:p>
    <w:p w14:paraId="26E48B37" w14:textId="115AB104" w:rsidR="00C0357F" w:rsidRDefault="00C0357F" w:rsidP="00C0357F">
      <w:pPr>
        <w:rPr>
          <w:rFonts w:eastAsia="Times New Roman" w:cstheme="minorHAnsi"/>
        </w:rPr>
      </w:pPr>
      <w:r>
        <w:rPr>
          <w:rFonts w:eastAsia="Times New Roman" w:cstheme="minorHAnsi"/>
        </w:rPr>
        <w:t>5.2 Guion técnico, el cual será aprobado por la Directora del Proyecto.</w:t>
      </w:r>
    </w:p>
    <w:p w14:paraId="5F45B07B" w14:textId="6752D9B9" w:rsidR="00C0357F" w:rsidRDefault="00C0357F" w:rsidP="00C0357F">
      <w:pPr>
        <w:rPr>
          <w:rFonts w:eastAsia="Times New Roman" w:cstheme="minorHAnsi"/>
        </w:rPr>
      </w:pPr>
      <w:r>
        <w:rPr>
          <w:rFonts w:eastAsia="Times New Roman" w:cstheme="minorHAnsi"/>
        </w:rPr>
        <w:t>5.3 El video animado,</w:t>
      </w:r>
      <w:r w:rsidR="008412DA">
        <w:rPr>
          <w:rFonts w:eastAsia="Times New Roman" w:cstheme="minorHAnsi"/>
        </w:rPr>
        <w:t xml:space="preserve"> finalizado en formato MOV o MP4</w:t>
      </w:r>
      <w:r>
        <w:rPr>
          <w:rFonts w:eastAsia="Times New Roman" w:cstheme="minorHAnsi"/>
        </w:rPr>
        <w:t xml:space="preserve"> con un tamaño de 1920 x080 pixeles (Full HD) que permita se visualizado en pantallas grandes o pequeñas (teléfonos celulares).</w:t>
      </w:r>
    </w:p>
    <w:p w14:paraId="2FE6BC1B" w14:textId="77777777" w:rsidR="008D672B" w:rsidRPr="008D672B" w:rsidRDefault="008D672B" w:rsidP="008D672B">
      <w:pPr>
        <w:spacing w:before="88" w:after="0" w:line="320" w:lineRule="atLeast"/>
        <w:ind w:right="-20"/>
        <w:jc w:val="both"/>
        <w:rPr>
          <w:rFonts w:eastAsia="Times New Roman" w:cstheme="minorHAnsi"/>
        </w:rPr>
      </w:pPr>
      <w:r w:rsidRPr="008D672B">
        <w:rPr>
          <w:rFonts w:eastAsia="Times New Roman" w:cstheme="minorHAnsi"/>
        </w:rPr>
        <w:t>La información y productos obtenidos en esta consultoría serán propiedad de CARE. Se entregarán a CARE en medios impresos y archivos digitales en versiones PDF y editables, en los formatos establecidos por CARE, con los medios de verificación específicos.</w:t>
      </w:r>
    </w:p>
    <w:p w14:paraId="41CB3671" w14:textId="77777777" w:rsidR="008D672B" w:rsidRPr="001B51B2" w:rsidRDefault="008D672B" w:rsidP="008D672B">
      <w:pPr>
        <w:pStyle w:val="Prrafodelista"/>
        <w:spacing w:before="88" w:after="0" w:line="320" w:lineRule="atLeast"/>
        <w:ind w:left="360" w:right="-20"/>
        <w:rPr>
          <w:rFonts w:eastAsia="Times New Roman" w:cstheme="minorHAnsi"/>
          <w:b/>
          <w:sz w:val="24"/>
          <w:szCs w:val="24"/>
          <w:lang w:val="es-PE"/>
        </w:rPr>
      </w:pPr>
    </w:p>
    <w:p w14:paraId="2BF476B4" w14:textId="28D71C97" w:rsidR="008D672B" w:rsidRPr="0019578F" w:rsidRDefault="008D672B" w:rsidP="0019578F">
      <w:pPr>
        <w:pStyle w:val="Prrafodelista"/>
        <w:numPr>
          <w:ilvl w:val="0"/>
          <w:numId w:val="5"/>
        </w:numPr>
        <w:spacing w:before="88" w:after="0" w:line="320" w:lineRule="atLeast"/>
        <w:ind w:right="-20"/>
        <w:rPr>
          <w:rFonts w:eastAsia="Times New Roman" w:cstheme="minorHAnsi"/>
          <w:b/>
          <w:sz w:val="24"/>
          <w:szCs w:val="24"/>
          <w:lang w:val="es-PE"/>
        </w:rPr>
      </w:pPr>
      <w:r w:rsidRPr="0019578F">
        <w:rPr>
          <w:rFonts w:eastAsia="Times New Roman" w:cstheme="minorHAnsi"/>
          <w:b/>
          <w:sz w:val="24"/>
          <w:szCs w:val="24"/>
          <w:lang w:val="es-PE"/>
        </w:rPr>
        <w:t xml:space="preserve">PERFIL DE CONSULTOR/A </w:t>
      </w:r>
    </w:p>
    <w:p w14:paraId="5C7A8F36" w14:textId="77777777" w:rsidR="008D672B" w:rsidRPr="001B51B2" w:rsidRDefault="008D672B" w:rsidP="008D672B">
      <w:pPr>
        <w:pStyle w:val="Prrafodelista"/>
        <w:spacing w:before="91" w:after="0" w:line="320" w:lineRule="atLeast"/>
        <w:ind w:right="219"/>
        <w:jc w:val="both"/>
        <w:rPr>
          <w:rFonts w:eastAsia="Times New Roman" w:cstheme="minorHAnsi"/>
          <w:b/>
          <w:sz w:val="24"/>
          <w:szCs w:val="24"/>
          <w:lang w:val="es-PE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510"/>
        <w:gridCol w:w="5132"/>
      </w:tblGrid>
      <w:tr w:rsidR="008D672B" w:rsidRPr="001B51B2" w14:paraId="7D538DB1" w14:textId="77777777" w:rsidTr="0036487B">
        <w:tc>
          <w:tcPr>
            <w:tcW w:w="3510" w:type="dxa"/>
            <w:shd w:val="clear" w:color="auto" w:fill="D9E2F3" w:themeFill="accent5" w:themeFillTint="33"/>
          </w:tcPr>
          <w:p w14:paraId="64D4F0D1" w14:textId="77777777" w:rsidR="008D672B" w:rsidRPr="001B51B2" w:rsidRDefault="008D672B" w:rsidP="0036487B">
            <w:pPr>
              <w:spacing w:before="91" w:line="320" w:lineRule="atLeast"/>
              <w:ind w:right="219"/>
              <w:jc w:val="center"/>
              <w:rPr>
                <w:rFonts w:eastAsia="Times New Roman" w:cstheme="minorHAnsi"/>
                <w:b/>
                <w:sz w:val="24"/>
                <w:szCs w:val="24"/>
                <w:lang w:val="es-PE"/>
              </w:rPr>
            </w:pPr>
            <w:r w:rsidRPr="001B51B2">
              <w:rPr>
                <w:rFonts w:eastAsia="Times New Roman" w:cstheme="minorHAnsi"/>
                <w:b/>
                <w:sz w:val="24"/>
                <w:szCs w:val="24"/>
                <w:lang w:val="es-PE"/>
              </w:rPr>
              <w:t>Denominación</w:t>
            </w:r>
          </w:p>
        </w:tc>
        <w:tc>
          <w:tcPr>
            <w:tcW w:w="5132" w:type="dxa"/>
            <w:shd w:val="clear" w:color="auto" w:fill="D9E2F3" w:themeFill="accent5" w:themeFillTint="33"/>
          </w:tcPr>
          <w:p w14:paraId="582778D6" w14:textId="77777777" w:rsidR="008D672B" w:rsidRPr="001B51B2" w:rsidRDefault="008D672B" w:rsidP="0036487B">
            <w:pPr>
              <w:spacing w:before="91" w:line="320" w:lineRule="atLeast"/>
              <w:ind w:right="219"/>
              <w:jc w:val="center"/>
              <w:rPr>
                <w:rFonts w:eastAsia="Times New Roman" w:cstheme="minorHAnsi"/>
                <w:b/>
                <w:sz w:val="24"/>
                <w:szCs w:val="24"/>
                <w:lang w:val="es-PE"/>
              </w:rPr>
            </w:pPr>
            <w:r w:rsidRPr="001B51B2">
              <w:rPr>
                <w:rFonts w:eastAsia="Times New Roman" w:cstheme="minorHAnsi"/>
                <w:b/>
                <w:sz w:val="24"/>
                <w:szCs w:val="24"/>
                <w:lang w:val="es-PE"/>
              </w:rPr>
              <w:t>Perfil Requerido</w:t>
            </w:r>
          </w:p>
        </w:tc>
      </w:tr>
      <w:tr w:rsidR="008D672B" w:rsidRPr="001B51B2" w14:paraId="34AB60C1" w14:textId="77777777" w:rsidTr="0036487B">
        <w:tc>
          <w:tcPr>
            <w:tcW w:w="3510" w:type="dxa"/>
          </w:tcPr>
          <w:p w14:paraId="76FD29FF" w14:textId="77777777" w:rsidR="008D672B" w:rsidRDefault="008D672B" w:rsidP="0036487B">
            <w:pPr>
              <w:spacing w:before="91" w:line="320" w:lineRule="atLeast"/>
              <w:ind w:right="219"/>
              <w:jc w:val="both"/>
              <w:rPr>
                <w:rFonts w:eastAsia="Times New Roman" w:cstheme="minorHAnsi"/>
                <w:sz w:val="24"/>
                <w:szCs w:val="24"/>
                <w:lang w:val="es-PE"/>
              </w:rPr>
            </w:pPr>
            <w:r w:rsidRPr="001B51B2">
              <w:rPr>
                <w:rFonts w:eastAsia="Times New Roman" w:cstheme="minorHAnsi"/>
                <w:sz w:val="24"/>
                <w:szCs w:val="24"/>
                <w:lang w:val="es-PE"/>
              </w:rPr>
              <w:t>Consultor/a</w:t>
            </w:r>
            <w:r>
              <w:rPr>
                <w:rFonts w:eastAsia="Times New Roman" w:cstheme="minorHAnsi"/>
                <w:sz w:val="24"/>
                <w:szCs w:val="24"/>
                <w:lang w:val="es-PE"/>
              </w:rPr>
              <w:t xml:space="preserve"> </w:t>
            </w:r>
            <w:r w:rsidRPr="001B51B2">
              <w:rPr>
                <w:rFonts w:eastAsia="Times New Roman" w:cstheme="minorHAnsi"/>
                <w:sz w:val="24"/>
                <w:szCs w:val="24"/>
                <w:lang w:val="es-PE"/>
              </w:rPr>
              <w:t xml:space="preserve">con experiencia en </w:t>
            </w:r>
            <w:r>
              <w:rPr>
                <w:rFonts w:eastAsia="Times New Roman" w:cstheme="minorHAnsi"/>
                <w:sz w:val="24"/>
                <w:szCs w:val="24"/>
                <w:lang w:val="es-PE"/>
              </w:rPr>
              <w:t xml:space="preserve">producción de videos animados y educativos. </w:t>
            </w:r>
          </w:p>
          <w:p w14:paraId="096FCB58" w14:textId="11543139" w:rsidR="008D672B" w:rsidRPr="001B51B2" w:rsidRDefault="008D672B" w:rsidP="008D672B">
            <w:pPr>
              <w:spacing w:before="91" w:line="320" w:lineRule="atLeast"/>
              <w:ind w:right="219"/>
              <w:jc w:val="both"/>
              <w:rPr>
                <w:rFonts w:eastAsia="Times New Roman" w:cstheme="minorHAnsi"/>
                <w:sz w:val="24"/>
                <w:szCs w:val="24"/>
                <w:lang w:val="es-PE"/>
              </w:rPr>
            </w:pPr>
            <w:r>
              <w:rPr>
                <w:rFonts w:eastAsia="Times New Roman" w:cstheme="minorHAnsi"/>
                <w:sz w:val="24"/>
                <w:szCs w:val="24"/>
                <w:lang w:val="es-PE"/>
              </w:rPr>
              <w:lastRenderedPageBreak/>
              <w:t>D</w:t>
            </w:r>
            <w:r w:rsidRPr="001874FD">
              <w:rPr>
                <w:rFonts w:eastAsia="Times New Roman" w:cstheme="minorHAnsi"/>
                <w:sz w:val="24"/>
                <w:szCs w:val="24"/>
                <w:lang w:val="es-PE"/>
              </w:rPr>
              <w:t xml:space="preserve">ebe </w:t>
            </w:r>
            <w:r>
              <w:rPr>
                <w:rFonts w:eastAsia="Times New Roman" w:cstheme="minorHAnsi"/>
                <w:sz w:val="24"/>
                <w:szCs w:val="24"/>
                <w:lang w:val="es-PE"/>
              </w:rPr>
              <w:t xml:space="preserve">contar con un asesor experto en el mosquito Aedes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s-PE"/>
              </w:rPr>
              <w:t>aegyti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s-PE"/>
              </w:rPr>
              <w:t xml:space="preserve"> y con conocimientos de pedagogía. </w:t>
            </w:r>
          </w:p>
        </w:tc>
        <w:tc>
          <w:tcPr>
            <w:tcW w:w="5132" w:type="dxa"/>
          </w:tcPr>
          <w:p w14:paraId="298ACBB8" w14:textId="77777777" w:rsidR="0019578F" w:rsidRDefault="008D672B" w:rsidP="008D672B">
            <w:pPr>
              <w:spacing w:before="88" w:line="320" w:lineRule="atLeast"/>
              <w:ind w:right="-20"/>
              <w:jc w:val="both"/>
              <w:rPr>
                <w:rFonts w:eastAsia="Times New Roman" w:cstheme="minorHAnsi"/>
                <w:sz w:val="24"/>
                <w:szCs w:val="24"/>
                <w:lang w:val="es-PE"/>
              </w:rPr>
            </w:pPr>
            <w:r>
              <w:rPr>
                <w:rFonts w:eastAsia="Times New Roman" w:cstheme="minorHAnsi"/>
                <w:sz w:val="24"/>
                <w:szCs w:val="24"/>
                <w:lang w:val="es-PE"/>
              </w:rPr>
              <w:lastRenderedPageBreak/>
              <w:t xml:space="preserve">Consultor/a responsable: </w:t>
            </w:r>
            <w:r w:rsidRPr="001B51B2">
              <w:rPr>
                <w:rFonts w:eastAsia="Times New Roman" w:cstheme="minorHAnsi"/>
                <w:sz w:val="24"/>
                <w:szCs w:val="24"/>
                <w:lang w:val="es-PE"/>
              </w:rPr>
              <w:t xml:space="preserve">Profesional con </w:t>
            </w:r>
            <w:r>
              <w:rPr>
                <w:rFonts w:eastAsia="Times New Roman" w:cstheme="minorHAnsi"/>
                <w:sz w:val="24"/>
                <w:szCs w:val="24"/>
                <w:lang w:val="es-PE"/>
              </w:rPr>
              <w:t>formación en producción audiovisual; experiencia en producción de videos educativos</w:t>
            </w:r>
            <w:r w:rsidR="0019578F">
              <w:rPr>
                <w:rFonts w:eastAsia="Times New Roman" w:cstheme="minorHAnsi"/>
                <w:sz w:val="24"/>
                <w:szCs w:val="24"/>
                <w:lang w:val="es-PE"/>
              </w:rPr>
              <w:t xml:space="preserve">. </w:t>
            </w:r>
          </w:p>
          <w:p w14:paraId="075A9D7F" w14:textId="77777777" w:rsidR="008D672B" w:rsidRDefault="0019578F" w:rsidP="0019578F">
            <w:pPr>
              <w:spacing w:before="88" w:line="320" w:lineRule="atLeast"/>
              <w:ind w:right="-20"/>
              <w:jc w:val="both"/>
              <w:rPr>
                <w:rFonts w:eastAsia="Times New Roman" w:cstheme="minorHAnsi"/>
                <w:sz w:val="24"/>
                <w:szCs w:val="24"/>
                <w:lang w:val="es-PE"/>
              </w:rPr>
            </w:pPr>
            <w:r>
              <w:rPr>
                <w:rFonts w:eastAsia="Times New Roman" w:cstheme="minorHAnsi"/>
                <w:sz w:val="24"/>
                <w:szCs w:val="24"/>
                <w:lang w:val="es-PE"/>
              </w:rPr>
              <w:lastRenderedPageBreak/>
              <w:t>Asesor: profesional es salud con maestría en epidemiología; experiencia en investigación y docencia vinculadas con la</w:t>
            </w:r>
            <w:r w:rsidR="008D672B">
              <w:rPr>
                <w:rFonts w:eastAsia="Times New Roman" w:cstheme="minorHAnsi"/>
                <w:sz w:val="24"/>
                <w:szCs w:val="24"/>
                <w:lang w:val="es-PE"/>
              </w:rPr>
              <w:t xml:space="preserve"> vigilancia de </w:t>
            </w:r>
            <w:r w:rsidR="008D672B" w:rsidRPr="001B51B2">
              <w:rPr>
                <w:rFonts w:eastAsia="Times New Roman" w:cstheme="minorHAnsi"/>
                <w:sz w:val="24"/>
                <w:szCs w:val="24"/>
                <w:lang w:val="es-PE"/>
              </w:rPr>
              <w:t>enfermeda</w:t>
            </w:r>
            <w:r w:rsidR="008D672B">
              <w:rPr>
                <w:rFonts w:eastAsia="Times New Roman" w:cstheme="minorHAnsi"/>
                <w:sz w:val="24"/>
                <w:szCs w:val="24"/>
                <w:lang w:val="es-PE"/>
              </w:rPr>
              <w:t>des de interés en Salud Pública.</w:t>
            </w:r>
            <w:r w:rsidR="008D672B" w:rsidRPr="001B51B2">
              <w:rPr>
                <w:rFonts w:eastAsia="Times New Roman" w:cstheme="minorHAnsi"/>
                <w:sz w:val="24"/>
                <w:szCs w:val="24"/>
                <w:lang w:val="es-PE"/>
              </w:rPr>
              <w:t xml:space="preserve"> </w:t>
            </w:r>
          </w:p>
          <w:p w14:paraId="20D8B52E" w14:textId="37710F09" w:rsidR="0019578F" w:rsidRPr="001B51B2" w:rsidRDefault="0019578F" w:rsidP="0019578F">
            <w:pPr>
              <w:spacing w:before="88" w:line="320" w:lineRule="atLeast"/>
              <w:ind w:right="-20"/>
              <w:jc w:val="both"/>
              <w:rPr>
                <w:rFonts w:eastAsia="Times New Roman" w:cstheme="minorHAnsi"/>
                <w:sz w:val="24"/>
                <w:szCs w:val="24"/>
                <w:lang w:val="es-PE"/>
              </w:rPr>
            </w:pPr>
          </w:p>
        </w:tc>
      </w:tr>
    </w:tbl>
    <w:p w14:paraId="2DABAB0D" w14:textId="77777777" w:rsidR="008D672B" w:rsidRPr="001B51B2" w:rsidRDefault="008D672B" w:rsidP="008D672B">
      <w:pPr>
        <w:pStyle w:val="Prrafodelista"/>
        <w:spacing w:before="91" w:after="0" w:line="320" w:lineRule="atLeast"/>
        <w:ind w:right="219"/>
        <w:jc w:val="both"/>
        <w:rPr>
          <w:rFonts w:eastAsia="Times New Roman" w:cstheme="minorHAnsi"/>
          <w:b/>
          <w:sz w:val="24"/>
          <w:szCs w:val="24"/>
          <w:lang w:val="es-EC"/>
        </w:rPr>
      </w:pPr>
    </w:p>
    <w:p w14:paraId="2DCDCA85" w14:textId="77777777" w:rsidR="008D672B" w:rsidRPr="001B51B2" w:rsidRDefault="008D672B" w:rsidP="0019578F">
      <w:pPr>
        <w:pStyle w:val="Prrafodelista"/>
        <w:numPr>
          <w:ilvl w:val="0"/>
          <w:numId w:val="5"/>
        </w:numPr>
        <w:spacing w:before="88" w:after="0" w:line="320" w:lineRule="atLeast"/>
        <w:ind w:right="-20"/>
        <w:rPr>
          <w:rFonts w:eastAsia="Times New Roman" w:cstheme="minorHAnsi"/>
          <w:sz w:val="24"/>
          <w:szCs w:val="24"/>
          <w:lang w:val="es-PE"/>
        </w:rPr>
      </w:pPr>
      <w:r w:rsidRPr="001B51B2">
        <w:rPr>
          <w:rFonts w:eastAsia="Times New Roman" w:cstheme="minorHAnsi"/>
          <w:b/>
          <w:sz w:val="24"/>
          <w:szCs w:val="24"/>
          <w:lang w:val="es-PE"/>
        </w:rPr>
        <w:t>CRONOGRAMA</w:t>
      </w:r>
    </w:p>
    <w:tbl>
      <w:tblPr>
        <w:tblStyle w:val="Tablaconcuadrcula"/>
        <w:tblpPr w:leftFromText="141" w:rightFromText="141" w:vertAnchor="text" w:horzAnchor="margin" w:tblpXSpec="center" w:tblpY="260"/>
        <w:tblW w:w="8105" w:type="dxa"/>
        <w:tblLayout w:type="fixed"/>
        <w:tblLook w:val="04A0" w:firstRow="1" w:lastRow="0" w:firstColumn="1" w:lastColumn="0" w:noHBand="0" w:noVBand="1"/>
      </w:tblPr>
      <w:tblGrid>
        <w:gridCol w:w="4703"/>
        <w:gridCol w:w="1275"/>
        <w:gridCol w:w="993"/>
        <w:gridCol w:w="1134"/>
      </w:tblGrid>
      <w:tr w:rsidR="00DB0A74" w:rsidRPr="00F96857" w14:paraId="67679B7C" w14:textId="77777777" w:rsidTr="00DB0A74">
        <w:tc>
          <w:tcPr>
            <w:tcW w:w="4703" w:type="dxa"/>
          </w:tcPr>
          <w:p w14:paraId="20A69223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b/>
                <w:sz w:val="18"/>
                <w:szCs w:val="18"/>
                <w:lang w:val="es-PE"/>
              </w:rPr>
            </w:pPr>
            <w:r w:rsidRPr="00F96857">
              <w:rPr>
                <w:rFonts w:eastAsia="Times New Roman" w:cstheme="minorHAnsi"/>
                <w:b/>
                <w:sz w:val="18"/>
                <w:szCs w:val="18"/>
                <w:lang w:val="es-PE"/>
              </w:rPr>
              <w:t>PRODUCTO</w:t>
            </w:r>
          </w:p>
        </w:tc>
        <w:tc>
          <w:tcPr>
            <w:tcW w:w="1275" w:type="dxa"/>
          </w:tcPr>
          <w:p w14:paraId="3140FA52" w14:textId="77777777" w:rsidR="00DB0A74" w:rsidRPr="008F2F6F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b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PE"/>
              </w:rPr>
              <w:t>DICIEMBRE</w:t>
            </w:r>
          </w:p>
        </w:tc>
        <w:tc>
          <w:tcPr>
            <w:tcW w:w="993" w:type="dxa"/>
          </w:tcPr>
          <w:p w14:paraId="24CFD8B5" w14:textId="77777777" w:rsidR="00DB0A74" w:rsidRPr="008F2F6F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b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PE"/>
              </w:rPr>
              <w:t>ENERO</w:t>
            </w:r>
          </w:p>
        </w:tc>
        <w:tc>
          <w:tcPr>
            <w:tcW w:w="1134" w:type="dxa"/>
          </w:tcPr>
          <w:p w14:paraId="54B96514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b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PE"/>
              </w:rPr>
              <w:t>FEBRERO</w:t>
            </w:r>
          </w:p>
        </w:tc>
      </w:tr>
      <w:tr w:rsidR="00DB0A74" w:rsidRPr="00F96857" w14:paraId="77A9464B" w14:textId="77777777" w:rsidTr="00DB0A74">
        <w:tc>
          <w:tcPr>
            <w:tcW w:w="4703" w:type="dxa"/>
          </w:tcPr>
          <w:p w14:paraId="0CC4E17B" w14:textId="77777777" w:rsidR="00DB0A74" w:rsidRPr="00F96857" w:rsidRDefault="00DB0A74" w:rsidP="00DB0A74">
            <w:pPr>
              <w:spacing w:line="320" w:lineRule="atLeast"/>
              <w:ind w:right="219"/>
              <w:jc w:val="both"/>
              <w:rPr>
                <w:rFonts w:eastAsia="Times New Roman" w:cstheme="minorHAnsi"/>
                <w:b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</w:rPr>
              <w:t>Propuesta técnica y económica para la producción del video animado de 3minutos, finalizado en formato MOV o MP4.</w:t>
            </w:r>
          </w:p>
        </w:tc>
        <w:tc>
          <w:tcPr>
            <w:tcW w:w="1275" w:type="dxa"/>
            <w:vAlign w:val="center"/>
          </w:tcPr>
          <w:p w14:paraId="780AE1B4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sz w:val="18"/>
                <w:szCs w:val="18"/>
                <w:lang w:val="es-PE"/>
              </w:rPr>
              <w:t>X</w:t>
            </w:r>
          </w:p>
        </w:tc>
        <w:tc>
          <w:tcPr>
            <w:tcW w:w="993" w:type="dxa"/>
            <w:vAlign w:val="center"/>
          </w:tcPr>
          <w:p w14:paraId="5481B52B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0F10195A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</w:p>
        </w:tc>
      </w:tr>
      <w:tr w:rsidR="00DB0A74" w:rsidRPr="00F96857" w14:paraId="2042A33B" w14:textId="77777777" w:rsidTr="00DB0A74">
        <w:tc>
          <w:tcPr>
            <w:tcW w:w="4703" w:type="dxa"/>
          </w:tcPr>
          <w:p w14:paraId="33FA98B8" w14:textId="77777777" w:rsidR="00DB0A74" w:rsidRDefault="00DB0A74" w:rsidP="00DB0A7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Guion técnico, el cual será aprobado por la Directora del Proyecto.</w:t>
            </w:r>
          </w:p>
          <w:p w14:paraId="2FC18CDB" w14:textId="77777777" w:rsidR="00DB0A74" w:rsidRPr="0019578F" w:rsidRDefault="00DB0A74" w:rsidP="00DB0A74">
            <w:pPr>
              <w:spacing w:line="320" w:lineRule="atLeast"/>
              <w:ind w:right="219"/>
              <w:jc w:val="both"/>
              <w:rPr>
                <w:rFonts w:eastAsia="Times New Roman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1275" w:type="dxa"/>
            <w:vAlign w:val="center"/>
          </w:tcPr>
          <w:p w14:paraId="2F45885F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sz w:val="18"/>
                <w:szCs w:val="18"/>
                <w:lang w:val="es-PE"/>
              </w:rPr>
              <w:t>X</w:t>
            </w:r>
          </w:p>
        </w:tc>
        <w:tc>
          <w:tcPr>
            <w:tcW w:w="993" w:type="dxa"/>
            <w:vAlign w:val="center"/>
          </w:tcPr>
          <w:p w14:paraId="198D840C" w14:textId="36674A9D" w:rsidR="00DB0A74" w:rsidRPr="00F96857" w:rsidRDefault="00D743FF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sz w:val="18"/>
                <w:szCs w:val="18"/>
                <w:lang w:val="es-PE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50F8A89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</w:p>
        </w:tc>
      </w:tr>
      <w:tr w:rsidR="00DB0A74" w:rsidRPr="00F96857" w14:paraId="7C30A6F1" w14:textId="77777777" w:rsidTr="00DB0A74">
        <w:tc>
          <w:tcPr>
            <w:tcW w:w="4703" w:type="dxa"/>
          </w:tcPr>
          <w:p w14:paraId="377CD2C5" w14:textId="77777777" w:rsidR="00DB0A74" w:rsidRPr="00F96857" w:rsidRDefault="00DB0A74" w:rsidP="00DB0A74">
            <w:pPr>
              <w:spacing w:line="320" w:lineRule="atLeast"/>
              <w:ind w:right="219"/>
              <w:jc w:val="both"/>
              <w:rPr>
                <w:rFonts w:eastAsia="Times New Roman" w:cstheme="minorHAnsi"/>
                <w:b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</w:rPr>
              <w:t>El video animado, finalizado en formato MOV o MP4 con un tamaño de 1920 x080 pixeles (Full HD) que permita se visualizado en pantallas grandes o pequeñas (teléfonos celulares).</w:t>
            </w:r>
          </w:p>
        </w:tc>
        <w:tc>
          <w:tcPr>
            <w:tcW w:w="1275" w:type="dxa"/>
            <w:vAlign w:val="center"/>
          </w:tcPr>
          <w:p w14:paraId="4AAE9C38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</w:p>
        </w:tc>
        <w:tc>
          <w:tcPr>
            <w:tcW w:w="993" w:type="dxa"/>
            <w:vAlign w:val="center"/>
          </w:tcPr>
          <w:p w14:paraId="27ABE337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sz w:val="18"/>
                <w:szCs w:val="18"/>
                <w:lang w:val="es-PE"/>
              </w:rPr>
              <w:t>X</w:t>
            </w:r>
          </w:p>
        </w:tc>
        <w:tc>
          <w:tcPr>
            <w:tcW w:w="1134" w:type="dxa"/>
            <w:vAlign w:val="center"/>
          </w:tcPr>
          <w:p w14:paraId="08388AC7" w14:textId="77777777" w:rsidR="00DB0A74" w:rsidRPr="00F96857" w:rsidRDefault="00DB0A74" w:rsidP="00DB0A74">
            <w:pPr>
              <w:pStyle w:val="Prrafodelista"/>
              <w:spacing w:before="88" w:after="0" w:line="320" w:lineRule="atLeast"/>
              <w:ind w:left="0" w:right="-20"/>
              <w:jc w:val="center"/>
              <w:rPr>
                <w:rFonts w:eastAsia="Times New Roman" w:cstheme="minorHAnsi"/>
                <w:sz w:val="18"/>
                <w:szCs w:val="18"/>
                <w:lang w:val="es-PE"/>
              </w:rPr>
            </w:pPr>
            <w:r>
              <w:rPr>
                <w:rFonts w:eastAsia="Times New Roman" w:cstheme="minorHAnsi"/>
                <w:sz w:val="18"/>
                <w:szCs w:val="18"/>
                <w:lang w:val="es-PE"/>
              </w:rPr>
              <w:t>X</w:t>
            </w:r>
          </w:p>
        </w:tc>
      </w:tr>
    </w:tbl>
    <w:p w14:paraId="2E258D9C" w14:textId="77777777" w:rsidR="008D672B" w:rsidRPr="001B51B2" w:rsidRDefault="008D672B" w:rsidP="008D672B">
      <w:pPr>
        <w:pStyle w:val="Prrafodelista"/>
        <w:spacing w:before="88" w:after="0" w:line="320" w:lineRule="atLeast"/>
        <w:ind w:left="360" w:right="-20"/>
        <w:rPr>
          <w:rFonts w:eastAsia="Times New Roman" w:cstheme="minorHAnsi"/>
          <w:sz w:val="24"/>
          <w:szCs w:val="24"/>
          <w:lang w:val="es-PE"/>
        </w:rPr>
      </w:pPr>
    </w:p>
    <w:p w14:paraId="04F65899" w14:textId="77777777" w:rsidR="00326900" w:rsidRPr="001F1BD6" w:rsidRDefault="00326900" w:rsidP="00326900">
      <w:pPr>
        <w:pStyle w:val="Prrafodelista"/>
        <w:spacing w:after="0" w:line="240" w:lineRule="auto"/>
        <w:ind w:left="113" w:right="113"/>
        <w:jc w:val="both"/>
        <w:rPr>
          <w:rFonts w:eastAsia="Times New Roman" w:cstheme="minorHAnsi"/>
          <w:lang w:val="es-PE"/>
        </w:rPr>
      </w:pPr>
    </w:p>
    <w:p w14:paraId="79B1A5B8" w14:textId="6E6A69F9" w:rsidR="00326900" w:rsidRPr="001F1BD6" w:rsidRDefault="00326900" w:rsidP="00326900">
      <w:pPr>
        <w:pStyle w:val="Prrafodelista"/>
        <w:spacing w:after="0" w:line="240" w:lineRule="auto"/>
        <w:ind w:left="113" w:right="113"/>
        <w:jc w:val="both"/>
        <w:rPr>
          <w:rFonts w:eastAsia="Times New Roman" w:cstheme="minorHAnsi"/>
          <w:lang w:val="es-PE"/>
        </w:rPr>
      </w:pPr>
      <w:r w:rsidRPr="001F1BD6">
        <w:rPr>
          <w:rFonts w:eastAsia="Times New Roman" w:cstheme="minorHAnsi"/>
          <w:lang w:val="es-PE"/>
        </w:rPr>
        <w:t xml:space="preserve">El presente trabajo se realizará durante </w:t>
      </w:r>
      <w:r w:rsidR="009470F8">
        <w:rPr>
          <w:rFonts w:eastAsia="Times New Roman" w:cstheme="minorHAnsi"/>
          <w:lang w:val="es-PE"/>
        </w:rPr>
        <w:t>2</w:t>
      </w:r>
      <w:r w:rsidRPr="001F1BD6">
        <w:rPr>
          <w:rFonts w:eastAsia="Times New Roman" w:cstheme="minorHAnsi"/>
          <w:lang w:val="es-PE"/>
        </w:rPr>
        <w:t xml:space="preserve"> meses</w:t>
      </w:r>
      <w:r w:rsidR="00DB0A74">
        <w:rPr>
          <w:rFonts w:eastAsia="Times New Roman" w:cstheme="minorHAnsi"/>
          <w:lang w:val="es-PE"/>
        </w:rPr>
        <w:t xml:space="preserve"> y 15 días, esto es 10 semanas.</w:t>
      </w:r>
    </w:p>
    <w:p w14:paraId="2C6C5161" w14:textId="00B6AD60" w:rsidR="002D5901" w:rsidRDefault="002D5901" w:rsidP="00D12B6B">
      <w:pPr>
        <w:spacing w:after="0" w:line="240" w:lineRule="auto"/>
        <w:ind w:right="113"/>
        <w:jc w:val="both"/>
        <w:rPr>
          <w:rFonts w:cstheme="minorHAnsi"/>
          <w:b/>
          <w:lang w:val="es-PE"/>
        </w:rPr>
      </w:pPr>
    </w:p>
    <w:p w14:paraId="7B25FAD0" w14:textId="6DAE6B64" w:rsidR="00131E8E" w:rsidRDefault="00131E8E" w:rsidP="00D12B6B">
      <w:pPr>
        <w:spacing w:after="0" w:line="240" w:lineRule="auto"/>
        <w:ind w:right="113"/>
        <w:jc w:val="both"/>
        <w:rPr>
          <w:rFonts w:cstheme="minorHAnsi"/>
          <w:b/>
          <w:lang w:val="es-PE"/>
        </w:rPr>
      </w:pPr>
      <w:r>
        <w:rPr>
          <w:rFonts w:cstheme="minorHAnsi"/>
          <w:b/>
          <w:lang w:val="es-PE"/>
        </w:rPr>
        <w:t>PROPUESTAS:</w:t>
      </w:r>
    </w:p>
    <w:p w14:paraId="575ACABF" w14:textId="3C747EB9" w:rsidR="00131E8E" w:rsidRPr="00131E8E" w:rsidRDefault="00131E8E" w:rsidP="00D12B6B">
      <w:pPr>
        <w:spacing w:after="0" w:line="240" w:lineRule="auto"/>
        <w:ind w:right="113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Enviar propuesta técnica y económica a </w:t>
      </w:r>
      <w:hyperlink r:id="rId10" w:history="1">
        <w:r w:rsidRPr="007C0E85">
          <w:rPr>
            <w:rStyle w:val="Hipervnculo"/>
            <w:rFonts w:cstheme="minorHAnsi"/>
            <w:lang w:val="es-PE"/>
          </w:rPr>
          <w:t>ecucare@care.org</w:t>
        </w:r>
      </w:hyperlink>
      <w:r>
        <w:rPr>
          <w:rFonts w:cstheme="minorHAnsi"/>
          <w:lang w:val="es-PE"/>
        </w:rPr>
        <w:t xml:space="preserve"> con copia a </w:t>
      </w:r>
      <w:hyperlink r:id="rId11" w:history="1">
        <w:r w:rsidRPr="007C0E85">
          <w:rPr>
            <w:rStyle w:val="Hipervnculo"/>
            <w:rFonts w:cstheme="minorHAnsi"/>
            <w:lang w:val="es-PE"/>
          </w:rPr>
          <w:t>adriana.muela@care.org</w:t>
        </w:r>
      </w:hyperlink>
      <w:r>
        <w:rPr>
          <w:rFonts w:cstheme="minorHAnsi"/>
          <w:lang w:val="es-PE"/>
        </w:rPr>
        <w:t>. Hasta día el 4 de diciembre de 2018.</w:t>
      </w:r>
    </w:p>
    <w:sectPr w:rsidR="00131E8E" w:rsidRPr="00131E8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33EF" w14:textId="77777777" w:rsidR="00E359BE" w:rsidRDefault="00E359BE">
      <w:pPr>
        <w:spacing w:after="0" w:line="240" w:lineRule="auto"/>
      </w:pPr>
      <w:r>
        <w:separator/>
      </w:r>
    </w:p>
  </w:endnote>
  <w:endnote w:type="continuationSeparator" w:id="0">
    <w:p w14:paraId="0C691D9B" w14:textId="77777777" w:rsidR="00E359BE" w:rsidRDefault="00E3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71011"/>
      <w:docPartObj>
        <w:docPartGallery w:val="Page Numbers (Bottom of Page)"/>
        <w:docPartUnique/>
      </w:docPartObj>
    </w:sdtPr>
    <w:sdtEndPr/>
    <w:sdtContent>
      <w:p w14:paraId="61850BC2" w14:textId="4DED8B0C" w:rsidR="001A3FD5" w:rsidRDefault="001A3F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F" w:rsidRPr="00D743FF">
          <w:rPr>
            <w:noProof/>
            <w:lang w:val="es-ES"/>
          </w:rPr>
          <w:t>7</w:t>
        </w:r>
        <w:r>
          <w:fldChar w:fldCharType="end"/>
        </w:r>
      </w:p>
    </w:sdtContent>
  </w:sdt>
  <w:p w14:paraId="4820EE9D" w14:textId="77777777" w:rsidR="001A3FD5" w:rsidRDefault="001A3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8CE0" w14:textId="77777777" w:rsidR="00E359BE" w:rsidRDefault="00E359BE">
      <w:pPr>
        <w:spacing w:after="0" w:line="240" w:lineRule="auto"/>
      </w:pPr>
      <w:r>
        <w:separator/>
      </w:r>
    </w:p>
  </w:footnote>
  <w:footnote w:type="continuationSeparator" w:id="0">
    <w:p w14:paraId="0041B011" w14:textId="77777777" w:rsidR="00E359BE" w:rsidRDefault="00E359BE">
      <w:pPr>
        <w:spacing w:after="0" w:line="240" w:lineRule="auto"/>
      </w:pPr>
      <w:r>
        <w:continuationSeparator/>
      </w:r>
    </w:p>
  </w:footnote>
  <w:footnote w:id="1">
    <w:p w14:paraId="5C5D729E" w14:textId="1027F4EA" w:rsidR="001A3FD5" w:rsidRPr="005A19D8" w:rsidRDefault="001A3FD5" w:rsidP="00B1378A">
      <w:pPr>
        <w:rPr>
          <w:rFonts w:ascii="Courier New" w:eastAsia="Times New Roman" w:hAnsi="Courier New" w:cs="Courier New"/>
          <w:sz w:val="24"/>
          <w:szCs w:val="24"/>
          <w:lang w:eastAsia="es-EC"/>
        </w:rPr>
      </w:pPr>
      <w:r>
        <w:rPr>
          <w:rStyle w:val="Refdenotaalpie"/>
        </w:rPr>
        <w:footnoteRef/>
      </w:r>
      <w:r>
        <w:t xml:space="preserve"> MSP. GACETA ZIKA SE 14 2018. Subsecretaría Nacional de Vigilancia de la Salud Pública. Dirección nacional de Vigilancia Epidemiológica. ZIKA. Quito. Ecuador. 11 abril del 2018. </w:t>
      </w:r>
    </w:p>
    <w:p w14:paraId="08030745" w14:textId="77777777" w:rsidR="001A3FD5" w:rsidRPr="005A19D8" w:rsidRDefault="001A3FD5" w:rsidP="00B1378A">
      <w:pPr>
        <w:pStyle w:val="Textonotapie"/>
        <w:rPr>
          <w:lang w:val="es-E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EAAF" w14:textId="3EB86D0A" w:rsidR="001A3FD5" w:rsidRDefault="001A3FD5" w:rsidP="0041049E">
    <w:pPr>
      <w:pStyle w:val="Encabezado"/>
      <w:tabs>
        <w:tab w:val="clear" w:pos="4252"/>
        <w:tab w:val="clear" w:pos="8504"/>
        <w:tab w:val="left" w:pos="7100"/>
      </w:tabs>
    </w:pPr>
    <w:r>
      <w:rPr>
        <w:noProof/>
        <w:lang w:eastAsia="es-EC"/>
      </w:rPr>
      <w:drawing>
        <wp:inline distT="0" distB="0" distL="0" distR="0" wp14:anchorId="4789E51B" wp14:editId="10270711">
          <wp:extent cx="1208599" cy="522722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_Horiz_Spanish_RGB_2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078" cy="5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4446CAE0" wp14:editId="6AE1D9F3">
          <wp:simplePos x="0" y="0"/>
          <wp:positionH relativeFrom="column">
            <wp:posOffset>4954270</wp:posOffset>
          </wp:positionH>
          <wp:positionV relativeFrom="paragraph">
            <wp:posOffset>-22225</wp:posOffset>
          </wp:positionV>
          <wp:extent cx="433705" cy="528320"/>
          <wp:effectExtent l="0" t="0" r="444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E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AA61D35" w14:textId="77777777" w:rsidR="001A3FD5" w:rsidRDefault="001A3FD5" w:rsidP="0041049E">
    <w:pPr>
      <w:pStyle w:val="Encabezado"/>
      <w:tabs>
        <w:tab w:val="clear" w:pos="4252"/>
        <w:tab w:val="clear" w:pos="8504"/>
        <w:tab w:val="left" w:pos="7100"/>
      </w:tabs>
    </w:pPr>
  </w:p>
  <w:p w14:paraId="41BB47BB" w14:textId="77777777" w:rsidR="001A3FD5" w:rsidRDefault="001A3FD5" w:rsidP="0041049E">
    <w:pPr>
      <w:pStyle w:val="Encabezado"/>
      <w:tabs>
        <w:tab w:val="clear" w:pos="4252"/>
        <w:tab w:val="clear" w:pos="8504"/>
        <w:tab w:val="left" w:pos="7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4565_"/>
      </v:shape>
    </w:pict>
  </w:numPicBullet>
  <w:abstractNum w:abstractNumId="0" w15:restartNumberingAfterBreak="0">
    <w:nsid w:val="027C10E3"/>
    <w:multiLevelType w:val="hybridMultilevel"/>
    <w:tmpl w:val="2416C9F2"/>
    <w:lvl w:ilvl="0" w:tplc="0C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642449F"/>
    <w:multiLevelType w:val="multilevel"/>
    <w:tmpl w:val="9B7A239A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upperRoman"/>
      <w:lvlText w:val="%2."/>
      <w:lvlJc w:val="left"/>
      <w:pPr>
        <w:ind w:left="833" w:hanging="36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07F159B2"/>
    <w:multiLevelType w:val="hybridMultilevel"/>
    <w:tmpl w:val="5A8AE7EC"/>
    <w:lvl w:ilvl="0" w:tplc="05BE98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423"/>
    <w:multiLevelType w:val="hybridMultilevel"/>
    <w:tmpl w:val="E68AED02"/>
    <w:lvl w:ilvl="0" w:tplc="2D0EF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4C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6C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64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E1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4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6A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A9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47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CE3FFD"/>
    <w:multiLevelType w:val="hybridMultilevel"/>
    <w:tmpl w:val="2222C0E2"/>
    <w:lvl w:ilvl="0" w:tplc="D31EA4D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AA4"/>
    <w:multiLevelType w:val="hybridMultilevel"/>
    <w:tmpl w:val="324C0ECE"/>
    <w:lvl w:ilvl="0" w:tplc="7772C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0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85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0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C0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08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C6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C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9013B9"/>
    <w:multiLevelType w:val="hybridMultilevel"/>
    <w:tmpl w:val="CE5AD574"/>
    <w:lvl w:ilvl="0" w:tplc="910E698E">
      <w:start w:val="1"/>
      <w:numFmt w:val="decimal"/>
      <w:lvlText w:val="%1."/>
      <w:lvlJc w:val="left"/>
      <w:pPr>
        <w:ind w:left="405" w:hanging="360"/>
      </w:pPr>
      <w:rPr>
        <w:rFonts w:ascii="Calibri" w:eastAsia="Arial" w:hAnsi="Calibri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4737"/>
    <w:multiLevelType w:val="hybridMultilevel"/>
    <w:tmpl w:val="01884150"/>
    <w:lvl w:ilvl="0" w:tplc="29F4EEC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300" w:hanging="360"/>
      </w:pPr>
    </w:lvl>
    <w:lvl w:ilvl="2" w:tplc="300A001B" w:tentative="1">
      <w:start w:val="1"/>
      <w:numFmt w:val="lowerRoman"/>
      <w:lvlText w:val="%3."/>
      <w:lvlJc w:val="right"/>
      <w:pPr>
        <w:ind w:left="2020" w:hanging="180"/>
      </w:pPr>
    </w:lvl>
    <w:lvl w:ilvl="3" w:tplc="300A000F" w:tentative="1">
      <w:start w:val="1"/>
      <w:numFmt w:val="decimal"/>
      <w:lvlText w:val="%4."/>
      <w:lvlJc w:val="left"/>
      <w:pPr>
        <w:ind w:left="2740" w:hanging="360"/>
      </w:pPr>
    </w:lvl>
    <w:lvl w:ilvl="4" w:tplc="300A0019" w:tentative="1">
      <w:start w:val="1"/>
      <w:numFmt w:val="lowerLetter"/>
      <w:lvlText w:val="%5."/>
      <w:lvlJc w:val="left"/>
      <w:pPr>
        <w:ind w:left="3460" w:hanging="360"/>
      </w:pPr>
    </w:lvl>
    <w:lvl w:ilvl="5" w:tplc="300A001B" w:tentative="1">
      <w:start w:val="1"/>
      <w:numFmt w:val="lowerRoman"/>
      <w:lvlText w:val="%6."/>
      <w:lvlJc w:val="right"/>
      <w:pPr>
        <w:ind w:left="4180" w:hanging="180"/>
      </w:pPr>
    </w:lvl>
    <w:lvl w:ilvl="6" w:tplc="300A000F" w:tentative="1">
      <w:start w:val="1"/>
      <w:numFmt w:val="decimal"/>
      <w:lvlText w:val="%7."/>
      <w:lvlJc w:val="left"/>
      <w:pPr>
        <w:ind w:left="4900" w:hanging="360"/>
      </w:pPr>
    </w:lvl>
    <w:lvl w:ilvl="7" w:tplc="300A0019" w:tentative="1">
      <w:start w:val="1"/>
      <w:numFmt w:val="lowerLetter"/>
      <w:lvlText w:val="%8."/>
      <w:lvlJc w:val="left"/>
      <w:pPr>
        <w:ind w:left="5620" w:hanging="360"/>
      </w:pPr>
    </w:lvl>
    <w:lvl w:ilvl="8" w:tplc="30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130C59FE"/>
    <w:multiLevelType w:val="hybridMultilevel"/>
    <w:tmpl w:val="4E1628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06AD"/>
    <w:multiLevelType w:val="hybridMultilevel"/>
    <w:tmpl w:val="5ECAD518"/>
    <w:lvl w:ilvl="0" w:tplc="B8647644">
      <w:start w:val="1"/>
      <w:numFmt w:val="upperRoman"/>
      <w:lvlText w:val="%1."/>
      <w:lvlJc w:val="left"/>
      <w:pPr>
        <w:ind w:left="473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14B65007"/>
    <w:multiLevelType w:val="hybridMultilevel"/>
    <w:tmpl w:val="DEB0C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D54AB"/>
    <w:multiLevelType w:val="hybridMultilevel"/>
    <w:tmpl w:val="D114612C"/>
    <w:lvl w:ilvl="0" w:tplc="50DEA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8C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5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82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6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6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5947434"/>
    <w:multiLevelType w:val="multilevel"/>
    <w:tmpl w:val="7B12F7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2D5444"/>
    <w:multiLevelType w:val="multilevel"/>
    <w:tmpl w:val="5546CF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33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14" w15:restartNumberingAfterBreak="0">
    <w:nsid w:val="2644273E"/>
    <w:multiLevelType w:val="multilevel"/>
    <w:tmpl w:val="22DE02D2"/>
    <w:lvl w:ilvl="0">
      <w:start w:val="1"/>
      <w:numFmt w:val="decimal"/>
      <w:lvlText w:val="%1."/>
      <w:lvlJc w:val="left"/>
      <w:pPr>
        <w:ind w:left="473" w:hanging="360"/>
      </w:pPr>
      <w:rPr>
        <w:b/>
      </w:rPr>
    </w:lvl>
    <w:lvl w:ilvl="1">
      <w:start w:val="1"/>
      <w:numFmt w:val="decimal"/>
      <w:lvlText w:val="%1.%2."/>
      <w:lvlJc w:val="left"/>
      <w:pPr>
        <w:ind w:left="905" w:hanging="432"/>
      </w:pPr>
    </w:lvl>
    <w:lvl w:ilvl="2">
      <w:start w:val="1"/>
      <w:numFmt w:val="decimal"/>
      <w:lvlText w:val="%1.%2.%3."/>
      <w:lvlJc w:val="left"/>
      <w:pPr>
        <w:ind w:left="1337" w:hanging="504"/>
      </w:pPr>
    </w:lvl>
    <w:lvl w:ilvl="3">
      <w:start w:val="1"/>
      <w:numFmt w:val="decimal"/>
      <w:lvlText w:val="%1.%2.%3.%4."/>
      <w:lvlJc w:val="left"/>
      <w:pPr>
        <w:ind w:left="1841" w:hanging="648"/>
      </w:pPr>
    </w:lvl>
    <w:lvl w:ilvl="4">
      <w:start w:val="1"/>
      <w:numFmt w:val="decimal"/>
      <w:lvlText w:val="%1.%2.%3.%4.%5."/>
      <w:lvlJc w:val="left"/>
      <w:pPr>
        <w:ind w:left="2345" w:hanging="792"/>
      </w:pPr>
    </w:lvl>
    <w:lvl w:ilvl="5">
      <w:start w:val="1"/>
      <w:numFmt w:val="decimal"/>
      <w:lvlText w:val="%1.%2.%3.%4.%5.%6."/>
      <w:lvlJc w:val="left"/>
      <w:pPr>
        <w:ind w:left="2849" w:hanging="936"/>
      </w:pPr>
    </w:lvl>
    <w:lvl w:ilvl="6">
      <w:start w:val="1"/>
      <w:numFmt w:val="decimal"/>
      <w:lvlText w:val="%1.%2.%3.%4.%5.%6.%7."/>
      <w:lvlJc w:val="left"/>
      <w:pPr>
        <w:ind w:left="3353" w:hanging="1080"/>
      </w:pPr>
    </w:lvl>
    <w:lvl w:ilvl="7">
      <w:start w:val="1"/>
      <w:numFmt w:val="decimal"/>
      <w:lvlText w:val="%1.%2.%3.%4.%5.%6.%7.%8."/>
      <w:lvlJc w:val="left"/>
      <w:pPr>
        <w:ind w:left="3857" w:hanging="1224"/>
      </w:pPr>
    </w:lvl>
    <w:lvl w:ilvl="8">
      <w:start w:val="1"/>
      <w:numFmt w:val="decimal"/>
      <w:lvlText w:val="%1.%2.%3.%4.%5.%6.%7.%8.%9."/>
      <w:lvlJc w:val="left"/>
      <w:pPr>
        <w:ind w:left="4433" w:hanging="1440"/>
      </w:pPr>
    </w:lvl>
  </w:abstractNum>
  <w:abstractNum w:abstractNumId="15" w15:restartNumberingAfterBreak="0">
    <w:nsid w:val="3C357DFD"/>
    <w:multiLevelType w:val="hybridMultilevel"/>
    <w:tmpl w:val="FAE257EA"/>
    <w:lvl w:ilvl="0" w:tplc="FFA4D9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90947"/>
    <w:multiLevelType w:val="hybridMultilevel"/>
    <w:tmpl w:val="54909FDC"/>
    <w:lvl w:ilvl="0" w:tplc="433236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66AA"/>
    <w:multiLevelType w:val="hybridMultilevel"/>
    <w:tmpl w:val="B6EC13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3472F"/>
    <w:multiLevelType w:val="hybridMultilevel"/>
    <w:tmpl w:val="39CA7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520AF"/>
    <w:multiLevelType w:val="multilevel"/>
    <w:tmpl w:val="06786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FD61567"/>
    <w:multiLevelType w:val="hybridMultilevel"/>
    <w:tmpl w:val="21946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B5CBC"/>
    <w:multiLevelType w:val="hybridMultilevel"/>
    <w:tmpl w:val="E51C04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1D68"/>
    <w:multiLevelType w:val="hybridMultilevel"/>
    <w:tmpl w:val="7DC68A7E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51A1B"/>
    <w:multiLevelType w:val="hybridMultilevel"/>
    <w:tmpl w:val="D91C86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29F6"/>
    <w:multiLevelType w:val="hybridMultilevel"/>
    <w:tmpl w:val="066CB9BC"/>
    <w:lvl w:ilvl="0" w:tplc="30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41A3EEC"/>
    <w:multiLevelType w:val="multilevel"/>
    <w:tmpl w:val="34B4462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93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38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9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24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3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71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64" w:hanging="1800"/>
      </w:pPr>
      <w:rPr>
        <w:rFonts w:eastAsia="Times New Roman" w:hint="default"/>
        <w:color w:val="auto"/>
      </w:rPr>
    </w:lvl>
  </w:abstractNum>
  <w:abstractNum w:abstractNumId="26" w15:restartNumberingAfterBreak="0">
    <w:nsid w:val="5AD84C05"/>
    <w:multiLevelType w:val="hybridMultilevel"/>
    <w:tmpl w:val="52723ACE"/>
    <w:lvl w:ilvl="0" w:tplc="30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1567798"/>
    <w:multiLevelType w:val="multilevel"/>
    <w:tmpl w:val="08A64728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302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4032" w:hanging="792"/>
      </w:pPr>
    </w:lvl>
    <w:lvl w:ilvl="5">
      <w:start w:val="1"/>
      <w:numFmt w:val="decimal"/>
      <w:lvlText w:val="%1.%2.%3.%4.%5.%6."/>
      <w:lvlJc w:val="left"/>
      <w:pPr>
        <w:ind w:left="4536" w:hanging="936"/>
      </w:pPr>
    </w:lvl>
    <w:lvl w:ilvl="6">
      <w:start w:val="1"/>
      <w:numFmt w:val="decimal"/>
      <w:lvlText w:val="%1.%2.%3.%4.%5.%6.%7."/>
      <w:lvlJc w:val="left"/>
      <w:pPr>
        <w:ind w:left="5040" w:hanging="1080"/>
      </w:pPr>
    </w:lvl>
    <w:lvl w:ilvl="7">
      <w:start w:val="1"/>
      <w:numFmt w:val="decimal"/>
      <w:lvlText w:val="%1.%2.%3.%4.%5.%6.%7.%8."/>
      <w:lvlJc w:val="left"/>
      <w:pPr>
        <w:ind w:left="5544" w:hanging="1224"/>
      </w:pPr>
    </w:lvl>
    <w:lvl w:ilvl="8">
      <w:start w:val="1"/>
      <w:numFmt w:val="decimal"/>
      <w:lvlText w:val="%1.%2.%3.%4.%5.%6.%7.%8.%9."/>
      <w:lvlJc w:val="left"/>
      <w:pPr>
        <w:ind w:left="6120" w:hanging="1440"/>
      </w:pPr>
    </w:lvl>
  </w:abstractNum>
  <w:abstractNum w:abstractNumId="28" w15:restartNumberingAfterBreak="0">
    <w:nsid w:val="62CE3875"/>
    <w:multiLevelType w:val="hybridMultilevel"/>
    <w:tmpl w:val="31B8E4AA"/>
    <w:lvl w:ilvl="0" w:tplc="30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3A44526"/>
    <w:multiLevelType w:val="hybridMultilevel"/>
    <w:tmpl w:val="0A84E5C6"/>
    <w:lvl w:ilvl="0" w:tplc="433236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DBC"/>
    <w:multiLevelType w:val="multilevel"/>
    <w:tmpl w:val="0A825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002F37"/>
    <w:multiLevelType w:val="hybridMultilevel"/>
    <w:tmpl w:val="292E36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56C97"/>
    <w:multiLevelType w:val="hybridMultilevel"/>
    <w:tmpl w:val="5B16C40C"/>
    <w:lvl w:ilvl="0" w:tplc="30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FB249D4"/>
    <w:multiLevelType w:val="hybridMultilevel"/>
    <w:tmpl w:val="0AEA136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04132A3"/>
    <w:multiLevelType w:val="hybridMultilevel"/>
    <w:tmpl w:val="BAD88E44"/>
    <w:lvl w:ilvl="0" w:tplc="433236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55DB"/>
    <w:multiLevelType w:val="multilevel"/>
    <w:tmpl w:val="01884150"/>
    <w:lvl w:ilvl="0">
      <w:start w:val="1"/>
      <w:numFmt w:val="decimal"/>
      <w:lvlText w:val="%1."/>
      <w:lvlJc w:val="left"/>
      <w:pPr>
        <w:ind w:left="64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6" w15:restartNumberingAfterBreak="0">
    <w:nsid w:val="76881AE7"/>
    <w:multiLevelType w:val="hybridMultilevel"/>
    <w:tmpl w:val="371695B0"/>
    <w:lvl w:ilvl="0" w:tplc="78027B36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A2126B9"/>
    <w:multiLevelType w:val="multilevel"/>
    <w:tmpl w:val="62909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33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8"/>
  </w:num>
  <w:num w:numId="8">
    <w:abstractNumId w:val="6"/>
  </w:num>
  <w:num w:numId="9">
    <w:abstractNumId w:val="36"/>
  </w:num>
  <w:num w:numId="10">
    <w:abstractNumId w:val="31"/>
  </w:num>
  <w:num w:numId="11">
    <w:abstractNumId w:val="8"/>
  </w:num>
  <w:num w:numId="12">
    <w:abstractNumId w:val="24"/>
  </w:num>
  <w:num w:numId="13">
    <w:abstractNumId w:val="28"/>
  </w:num>
  <w:num w:numId="14">
    <w:abstractNumId w:val="32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22"/>
  </w:num>
  <w:num w:numId="20">
    <w:abstractNumId w:val="35"/>
  </w:num>
  <w:num w:numId="21">
    <w:abstractNumId w:val="15"/>
  </w:num>
  <w:num w:numId="22">
    <w:abstractNumId w:val="4"/>
  </w:num>
  <w:num w:numId="23">
    <w:abstractNumId w:val="34"/>
  </w:num>
  <w:num w:numId="24">
    <w:abstractNumId w:val="16"/>
  </w:num>
  <w:num w:numId="25">
    <w:abstractNumId w:val="29"/>
  </w:num>
  <w:num w:numId="26">
    <w:abstractNumId w:val="11"/>
  </w:num>
  <w:num w:numId="27">
    <w:abstractNumId w:val="0"/>
  </w:num>
  <w:num w:numId="28">
    <w:abstractNumId w:val="33"/>
  </w:num>
  <w:num w:numId="29">
    <w:abstractNumId w:val="1"/>
  </w:num>
  <w:num w:numId="30">
    <w:abstractNumId w:val="37"/>
  </w:num>
  <w:num w:numId="31">
    <w:abstractNumId w:val="13"/>
  </w:num>
  <w:num w:numId="32">
    <w:abstractNumId w:val="26"/>
  </w:num>
  <w:num w:numId="33">
    <w:abstractNumId w:val="9"/>
  </w:num>
  <w:num w:numId="34">
    <w:abstractNumId w:val="19"/>
  </w:num>
  <w:num w:numId="35">
    <w:abstractNumId w:val="25"/>
  </w:num>
  <w:num w:numId="36">
    <w:abstractNumId w:val="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01"/>
    <w:rsid w:val="0000613C"/>
    <w:rsid w:val="000129F0"/>
    <w:rsid w:val="00014978"/>
    <w:rsid w:val="00015961"/>
    <w:rsid w:val="000163BC"/>
    <w:rsid w:val="00021218"/>
    <w:rsid w:val="000275E6"/>
    <w:rsid w:val="00033436"/>
    <w:rsid w:val="00054C25"/>
    <w:rsid w:val="00056006"/>
    <w:rsid w:val="00056789"/>
    <w:rsid w:val="00066F87"/>
    <w:rsid w:val="00070D1E"/>
    <w:rsid w:val="00082B39"/>
    <w:rsid w:val="00091024"/>
    <w:rsid w:val="00092D8E"/>
    <w:rsid w:val="00093724"/>
    <w:rsid w:val="00094ACA"/>
    <w:rsid w:val="00094C4A"/>
    <w:rsid w:val="00096511"/>
    <w:rsid w:val="000965DB"/>
    <w:rsid w:val="000A47DA"/>
    <w:rsid w:val="000C0AFA"/>
    <w:rsid w:val="000C2531"/>
    <w:rsid w:val="000D0C9B"/>
    <w:rsid w:val="000E6118"/>
    <w:rsid w:val="000F0C78"/>
    <w:rsid w:val="000F24B1"/>
    <w:rsid w:val="000F7838"/>
    <w:rsid w:val="001012D8"/>
    <w:rsid w:val="00104ABC"/>
    <w:rsid w:val="00105269"/>
    <w:rsid w:val="00121405"/>
    <w:rsid w:val="00121A92"/>
    <w:rsid w:val="001257EC"/>
    <w:rsid w:val="001264A5"/>
    <w:rsid w:val="00130B84"/>
    <w:rsid w:val="00131E8E"/>
    <w:rsid w:val="00132C0A"/>
    <w:rsid w:val="00136427"/>
    <w:rsid w:val="00142DD5"/>
    <w:rsid w:val="001433B7"/>
    <w:rsid w:val="001443B5"/>
    <w:rsid w:val="001443C6"/>
    <w:rsid w:val="00150C5F"/>
    <w:rsid w:val="00154006"/>
    <w:rsid w:val="0015553C"/>
    <w:rsid w:val="00155C32"/>
    <w:rsid w:val="0015698D"/>
    <w:rsid w:val="00167531"/>
    <w:rsid w:val="00167622"/>
    <w:rsid w:val="001711E9"/>
    <w:rsid w:val="00173738"/>
    <w:rsid w:val="00182AE7"/>
    <w:rsid w:val="00182C00"/>
    <w:rsid w:val="00184152"/>
    <w:rsid w:val="00184453"/>
    <w:rsid w:val="00187269"/>
    <w:rsid w:val="001952E4"/>
    <w:rsid w:val="0019578F"/>
    <w:rsid w:val="00195920"/>
    <w:rsid w:val="001A3FD5"/>
    <w:rsid w:val="001B523B"/>
    <w:rsid w:val="001B576E"/>
    <w:rsid w:val="001C0ECC"/>
    <w:rsid w:val="001C29ED"/>
    <w:rsid w:val="001C59F3"/>
    <w:rsid w:val="001D37DB"/>
    <w:rsid w:val="001D466F"/>
    <w:rsid w:val="001F1BD6"/>
    <w:rsid w:val="001F3F96"/>
    <w:rsid w:val="001F491E"/>
    <w:rsid w:val="001F689D"/>
    <w:rsid w:val="00202679"/>
    <w:rsid w:val="00210C9A"/>
    <w:rsid w:val="0022523D"/>
    <w:rsid w:val="00227836"/>
    <w:rsid w:val="0023208C"/>
    <w:rsid w:val="00233E82"/>
    <w:rsid w:val="0026293B"/>
    <w:rsid w:val="00273834"/>
    <w:rsid w:val="00274C01"/>
    <w:rsid w:val="00274CF6"/>
    <w:rsid w:val="002822CB"/>
    <w:rsid w:val="00282C09"/>
    <w:rsid w:val="002871D4"/>
    <w:rsid w:val="00291204"/>
    <w:rsid w:val="002937C3"/>
    <w:rsid w:val="002B460A"/>
    <w:rsid w:val="002C4961"/>
    <w:rsid w:val="002D5901"/>
    <w:rsid w:val="002D5F81"/>
    <w:rsid w:val="002E2F71"/>
    <w:rsid w:val="002E445E"/>
    <w:rsid w:val="002F0B48"/>
    <w:rsid w:val="003022A6"/>
    <w:rsid w:val="003048F2"/>
    <w:rsid w:val="003105DB"/>
    <w:rsid w:val="00313D44"/>
    <w:rsid w:val="00323E9E"/>
    <w:rsid w:val="00324D50"/>
    <w:rsid w:val="00326900"/>
    <w:rsid w:val="00333FF5"/>
    <w:rsid w:val="00343EB2"/>
    <w:rsid w:val="003528BA"/>
    <w:rsid w:val="0035459F"/>
    <w:rsid w:val="00357FBE"/>
    <w:rsid w:val="0036450E"/>
    <w:rsid w:val="0038090F"/>
    <w:rsid w:val="003848F9"/>
    <w:rsid w:val="0038798E"/>
    <w:rsid w:val="00390449"/>
    <w:rsid w:val="00395210"/>
    <w:rsid w:val="003B7D30"/>
    <w:rsid w:val="003C27C2"/>
    <w:rsid w:val="003C3BA2"/>
    <w:rsid w:val="003D17B8"/>
    <w:rsid w:val="003D4425"/>
    <w:rsid w:val="003D56C6"/>
    <w:rsid w:val="003D573C"/>
    <w:rsid w:val="003E34B6"/>
    <w:rsid w:val="003E50AF"/>
    <w:rsid w:val="00403F28"/>
    <w:rsid w:val="00404572"/>
    <w:rsid w:val="004052B2"/>
    <w:rsid w:val="0040599F"/>
    <w:rsid w:val="00406E3E"/>
    <w:rsid w:val="00407FA9"/>
    <w:rsid w:val="0041049E"/>
    <w:rsid w:val="00411402"/>
    <w:rsid w:val="00412D88"/>
    <w:rsid w:val="00417E17"/>
    <w:rsid w:val="004209FB"/>
    <w:rsid w:val="00420CAA"/>
    <w:rsid w:val="00420F08"/>
    <w:rsid w:val="0042229C"/>
    <w:rsid w:val="004307D2"/>
    <w:rsid w:val="00436577"/>
    <w:rsid w:val="00441237"/>
    <w:rsid w:val="004412DF"/>
    <w:rsid w:val="00447523"/>
    <w:rsid w:val="0045012A"/>
    <w:rsid w:val="004529ED"/>
    <w:rsid w:val="00480DAA"/>
    <w:rsid w:val="004818C6"/>
    <w:rsid w:val="004829E5"/>
    <w:rsid w:val="00485401"/>
    <w:rsid w:val="00492C5F"/>
    <w:rsid w:val="004949C5"/>
    <w:rsid w:val="00494C36"/>
    <w:rsid w:val="004A2CFA"/>
    <w:rsid w:val="004A58AD"/>
    <w:rsid w:val="004B110A"/>
    <w:rsid w:val="004C199A"/>
    <w:rsid w:val="004C502A"/>
    <w:rsid w:val="004E09D5"/>
    <w:rsid w:val="004E37FE"/>
    <w:rsid w:val="004F6DE0"/>
    <w:rsid w:val="004F7B65"/>
    <w:rsid w:val="00503A47"/>
    <w:rsid w:val="00505D60"/>
    <w:rsid w:val="00510662"/>
    <w:rsid w:val="00523112"/>
    <w:rsid w:val="00524487"/>
    <w:rsid w:val="005276ED"/>
    <w:rsid w:val="00527AC6"/>
    <w:rsid w:val="00531E9E"/>
    <w:rsid w:val="00534B70"/>
    <w:rsid w:val="00545CF1"/>
    <w:rsid w:val="00557EC5"/>
    <w:rsid w:val="005621A6"/>
    <w:rsid w:val="00562CA0"/>
    <w:rsid w:val="005879E5"/>
    <w:rsid w:val="005976F5"/>
    <w:rsid w:val="005A569E"/>
    <w:rsid w:val="005A760F"/>
    <w:rsid w:val="005B3133"/>
    <w:rsid w:val="005B31C0"/>
    <w:rsid w:val="005D155F"/>
    <w:rsid w:val="005D64E7"/>
    <w:rsid w:val="005E1FB4"/>
    <w:rsid w:val="005E206E"/>
    <w:rsid w:val="005E293F"/>
    <w:rsid w:val="005E570B"/>
    <w:rsid w:val="005F77D3"/>
    <w:rsid w:val="00604170"/>
    <w:rsid w:val="00606929"/>
    <w:rsid w:val="00613E28"/>
    <w:rsid w:val="00614A28"/>
    <w:rsid w:val="00620CA1"/>
    <w:rsid w:val="0062124C"/>
    <w:rsid w:val="006278D8"/>
    <w:rsid w:val="00632152"/>
    <w:rsid w:val="00635F28"/>
    <w:rsid w:val="00637A05"/>
    <w:rsid w:val="00642101"/>
    <w:rsid w:val="00645270"/>
    <w:rsid w:val="00646764"/>
    <w:rsid w:val="00656A5E"/>
    <w:rsid w:val="00695120"/>
    <w:rsid w:val="00697B72"/>
    <w:rsid w:val="006A39A6"/>
    <w:rsid w:val="006B7882"/>
    <w:rsid w:val="006C26B3"/>
    <w:rsid w:val="006D161D"/>
    <w:rsid w:val="006E61A1"/>
    <w:rsid w:val="006E7B8B"/>
    <w:rsid w:val="006F1838"/>
    <w:rsid w:val="006F2294"/>
    <w:rsid w:val="006F2D0D"/>
    <w:rsid w:val="006F32B5"/>
    <w:rsid w:val="006F43EB"/>
    <w:rsid w:val="006F4561"/>
    <w:rsid w:val="006F7B8F"/>
    <w:rsid w:val="00703325"/>
    <w:rsid w:val="00714B93"/>
    <w:rsid w:val="007152C4"/>
    <w:rsid w:val="00717BAF"/>
    <w:rsid w:val="00720BFE"/>
    <w:rsid w:val="00721498"/>
    <w:rsid w:val="00724896"/>
    <w:rsid w:val="00726356"/>
    <w:rsid w:val="007333CE"/>
    <w:rsid w:val="00736E48"/>
    <w:rsid w:val="00742DFF"/>
    <w:rsid w:val="0074324D"/>
    <w:rsid w:val="00747FB6"/>
    <w:rsid w:val="00750FA4"/>
    <w:rsid w:val="0075453E"/>
    <w:rsid w:val="007761B1"/>
    <w:rsid w:val="007874D4"/>
    <w:rsid w:val="007930CF"/>
    <w:rsid w:val="00794468"/>
    <w:rsid w:val="007A712C"/>
    <w:rsid w:val="007B5F38"/>
    <w:rsid w:val="007C3080"/>
    <w:rsid w:val="007C4597"/>
    <w:rsid w:val="007D1AEF"/>
    <w:rsid w:val="007D3F02"/>
    <w:rsid w:val="007D40C9"/>
    <w:rsid w:val="007D72EF"/>
    <w:rsid w:val="007D7930"/>
    <w:rsid w:val="007E1AF3"/>
    <w:rsid w:val="007F37AB"/>
    <w:rsid w:val="007F66F6"/>
    <w:rsid w:val="00807B89"/>
    <w:rsid w:val="00812AEF"/>
    <w:rsid w:val="008207D4"/>
    <w:rsid w:val="00834521"/>
    <w:rsid w:val="00840AE9"/>
    <w:rsid w:val="008412DA"/>
    <w:rsid w:val="008431FF"/>
    <w:rsid w:val="0085196B"/>
    <w:rsid w:val="00851A00"/>
    <w:rsid w:val="008529E1"/>
    <w:rsid w:val="00854CAF"/>
    <w:rsid w:val="00863200"/>
    <w:rsid w:val="0086524A"/>
    <w:rsid w:val="0086675A"/>
    <w:rsid w:val="00866FB7"/>
    <w:rsid w:val="00871E47"/>
    <w:rsid w:val="00873A35"/>
    <w:rsid w:val="008764D3"/>
    <w:rsid w:val="00880156"/>
    <w:rsid w:val="0088457B"/>
    <w:rsid w:val="00893757"/>
    <w:rsid w:val="00897189"/>
    <w:rsid w:val="008A4D8E"/>
    <w:rsid w:val="008A7BA1"/>
    <w:rsid w:val="008C02B8"/>
    <w:rsid w:val="008C1495"/>
    <w:rsid w:val="008C1D63"/>
    <w:rsid w:val="008D4EE3"/>
    <w:rsid w:val="008D5329"/>
    <w:rsid w:val="008D672B"/>
    <w:rsid w:val="008F25C8"/>
    <w:rsid w:val="008F35A6"/>
    <w:rsid w:val="008F67DC"/>
    <w:rsid w:val="00900DF9"/>
    <w:rsid w:val="009057CF"/>
    <w:rsid w:val="00913965"/>
    <w:rsid w:val="00916E5D"/>
    <w:rsid w:val="009201C1"/>
    <w:rsid w:val="009231B7"/>
    <w:rsid w:val="00926DAF"/>
    <w:rsid w:val="0093398A"/>
    <w:rsid w:val="00940C19"/>
    <w:rsid w:val="0094627B"/>
    <w:rsid w:val="009470F8"/>
    <w:rsid w:val="0095325C"/>
    <w:rsid w:val="009705EA"/>
    <w:rsid w:val="0097331D"/>
    <w:rsid w:val="00977491"/>
    <w:rsid w:val="009907DC"/>
    <w:rsid w:val="009A05F0"/>
    <w:rsid w:val="009A08BB"/>
    <w:rsid w:val="009A1BDC"/>
    <w:rsid w:val="009A1F06"/>
    <w:rsid w:val="009B527E"/>
    <w:rsid w:val="009B70B5"/>
    <w:rsid w:val="009C4221"/>
    <w:rsid w:val="009C749F"/>
    <w:rsid w:val="009D1C7E"/>
    <w:rsid w:val="009D1F4A"/>
    <w:rsid w:val="009E1B73"/>
    <w:rsid w:val="009E5CCC"/>
    <w:rsid w:val="009F0DB4"/>
    <w:rsid w:val="009F38F5"/>
    <w:rsid w:val="00A026DC"/>
    <w:rsid w:val="00A02AA3"/>
    <w:rsid w:val="00A250A7"/>
    <w:rsid w:val="00A27EC6"/>
    <w:rsid w:val="00A37951"/>
    <w:rsid w:val="00A44C30"/>
    <w:rsid w:val="00A55657"/>
    <w:rsid w:val="00A628A9"/>
    <w:rsid w:val="00A74F04"/>
    <w:rsid w:val="00A7562C"/>
    <w:rsid w:val="00A8262F"/>
    <w:rsid w:val="00A87E89"/>
    <w:rsid w:val="00A9019F"/>
    <w:rsid w:val="00A913AC"/>
    <w:rsid w:val="00AA023F"/>
    <w:rsid w:val="00AA3863"/>
    <w:rsid w:val="00AB4174"/>
    <w:rsid w:val="00AB7AE2"/>
    <w:rsid w:val="00AD214C"/>
    <w:rsid w:val="00AD228B"/>
    <w:rsid w:val="00AD24F4"/>
    <w:rsid w:val="00AE0A01"/>
    <w:rsid w:val="00AE0FC0"/>
    <w:rsid w:val="00AE2910"/>
    <w:rsid w:val="00B07848"/>
    <w:rsid w:val="00B1293B"/>
    <w:rsid w:val="00B1378A"/>
    <w:rsid w:val="00B21E24"/>
    <w:rsid w:val="00B22C83"/>
    <w:rsid w:val="00B24A35"/>
    <w:rsid w:val="00B30B41"/>
    <w:rsid w:val="00B33652"/>
    <w:rsid w:val="00B40B0B"/>
    <w:rsid w:val="00B461BD"/>
    <w:rsid w:val="00B55BB4"/>
    <w:rsid w:val="00B564AC"/>
    <w:rsid w:val="00B5669E"/>
    <w:rsid w:val="00B56A28"/>
    <w:rsid w:val="00B613AE"/>
    <w:rsid w:val="00B67FED"/>
    <w:rsid w:val="00B71883"/>
    <w:rsid w:val="00B73AB4"/>
    <w:rsid w:val="00B760E4"/>
    <w:rsid w:val="00B77944"/>
    <w:rsid w:val="00B836ED"/>
    <w:rsid w:val="00BA05F4"/>
    <w:rsid w:val="00BA19E0"/>
    <w:rsid w:val="00BA61A4"/>
    <w:rsid w:val="00BB3061"/>
    <w:rsid w:val="00BB699A"/>
    <w:rsid w:val="00BC0AA4"/>
    <w:rsid w:val="00BC3828"/>
    <w:rsid w:val="00BC449F"/>
    <w:rsid w:val="00BE5077"/>
    <w:rsid w:val="00BF2356"/>
    <w:rsid w:val="00C029F6"/>
    <w:rsid w:val="00C0357F"/>
    <w:rsid w:val="00C13B10"/>
    <w:rsid w:val="00C20418"/>
    <w:rsid w:val="00C213CF"/>
    <w:rsid w:val="00C25961"/>
    <w:rsid w:val="00C26F56"/>
    <w:rsid w:val="00C43160"/>
    <w:rsid w:val="00C53708"/>
    <w:rsid w:val="00C64D2F"/>
    <w:rsid w:val="00C74E4F"/>
    <w:rsid w:val="00C917AB"/>
    <w:rsid w:val="00C91F04"/>
    <w:rsid w:val="00C94B90"/>
    <w:rsid w:val="00C96676"/>
    <w:rsid w:val="00CA26B7"/>
    <w:rsid w:val="00CA4E0E"/>
    <w:rsid w:val="00CB75CF"/>
    <w:rsid w:val="00CC7044"/>
    <w:rsid w:val="00CD50A9"/>
    <w:rsid w:val="00CD5360"/>
    <w:rsid w:val="00CD5451"/>
    <w:rsid w:val="00CD6A87"/>
    <w:rsid w:val="00CE013E"/>
    <w:rsid w:val="00CE596E"/>
    <w:rsid w:val="00CF00DD"/>
    <w:rsid w:val="00CF2290"/>
    <w:rsid w:val="00CF3C98"/>
    <w:rsid w:val="00CF7F05"/>
    <w:rsid w:val="00D05EF2"/>
    <w:rsid w:val="00D12B6B"/>
    <w:rsid w:val="00D16311"/>
    <w:rsid w:val="00D21C0A"/>
    <w:rsid w:val="00D25180"/>
    <w:rsid w:val="00D35634"/>
    <w:rsid w:val="00D35850"/>
    <w:rsid w:val="00D41CBB"/>
    <w:rsid w:val="00D43664"/>
    <w:rsid w:val="00D449C2"/>
    <w:rsid w:val="00D4536A"/>
    <w:rsid w:val="00D50B36"/>
    <w:rsid w:val="00D50DE1"/>
    <w:rsid w:val="00D52E7A"/>
    <w:rsid w:val="00D54B37"/>
    <w:rsid w:val="00D566BE"/>
    <w:rsid w:val="00D64335"/>
    <w:rsid w:val="00D743FF"/>
    <w:rsid w:val="00D85AA2"/>
    <w:rsid w:val="00D96C29"/>
    <w:rsid w:val="00DA7890"/>
    <w:rsid w:val="00DB0A74"/>
    <w:rsid w:val="00DB5159"/>
    <w:rsid w:val="00DB5D63"/>
    <w:rsid w:val="00DD63C7"/>
    <w:rsid w:val="00DE2159"/>
    <w:rsid w:val="00DE48D4"/>
    <w:rsid w:val="00DF1005"/>
    <w:rsid w:val="00DF20C6"/>
    <w:rsid w:val="00DF7053"/>
    <w:rsid w:val="00E1156B"/>
    <w:rsid w:val="00E131DC"/>
    <w:rsid w:val="00E22EC5"/>
    <w:rsid w:val="00E359BE"/>
    <w:rsid w:val="00E36804"/>
    <w:rsid w:val="00E42C88"/>
    <w:rsid w:val="00E43111"/>
    <w:rsid w:val="00E44274"/>
    <w:rsid w:val="00E558B1"/>
    <w:rsid w:val="00E5741D"/>
    <w:rsid w:val="00E61FB9"/>
    <w:rsid w:val="00E72FD3"/>
    <w:rsid w:val="00E80D74"/>
    <w:rsid w:val="00E8293E"/>
    <w:rsid w:val="00E860D7"/>
    <w:rsid w:val="00E920DA"/>
    <w:rsid w:val="00E94C49"/>
    <w:rsid w:val="00E951BA"/>
    <w:rsid w:val="00E960A2"/>
    <w:rsid w:val="00EA1E76"/>
    <w:rsid w:val="00EA5C03"/>
    <w:rsid w:val="00EB1DEF"/>
    <w:rsid w:val="00EB267B"/>
    <w:rsid w:val="00EB7AB8"/>
    <w:rsid w:val="00EC6825"/>
    <w:rsid w:val="00ED0708"/>
    <w:rsid w:val="00ED1A04"/>
    <w:rsid w:val="00ED5002"/>
    <w:rsid w:val="00ED7519"/>
    <w:rsid w:val="00EE1034"/>
    <w:rsid w:val="00EF038A"/>
    <w:rsid w:val="00EF1218"/>
    <w:rsid w:val="00EF36A4"/>
    <w:rsid w:val="00EF4197"/>
    <w:rsid w:val="00EF4ECF"/>
    <w:rsid w:val="00F00A07"/>
    <w:rsid w:val="00F028CC"/>
    <w:rsid w:val="00F101AE"/>
    <w:rsid w:val="00F10372"/>
    <w:rsid w:val="00F11464"/>
    <w:rsid w:val="00F11CBF"/>
    <w:rsid w:val="00F205DB"/>
    <w:rsid w:val="00F22C85"/>
    <w:rsid w:val="00F23C2C"/>
    <w:rsid w:val="00F25E37"/>
    <w:rsid w:val="00F320C8"/>
    <w:rsid w:val="00F35A9E"/>
    <w:rsid w:val="00F4306B"/>
    <w:rsid w:val="00F52CD6"/>
    <w:rsid w:val="00F52FA7"/>
    <w:rsid w:val="00F545C0"/>
    <w:rsid w:val="00F558F7"/>
    <w:rsid w:val="00F60B53"/>
    <w:rsid w:val="00F642E7"/>
    <w:rsid w:val="00F727F1"/>
    <w:rsid w:val="00F744B9"/>
    <w:rsid w:val="00F80587"/>
    <w:rsid w:val="00F873BE"/>
    <w:rsid w:val="00FA05EA"/>
    <w:rsid w:val="00FA1D52"/>
    <w:rsid w:val="00FB23FB"/>
    <w:rsid w:val="00FC32B9"/>
    <w:rsid w:val="00FC3DFA"/>
    <w:rsid w:val="00FD11FD"/>
    <w:rsid w:val="00FE2B47"/>
    <w:rsid w:val="00FE52BE"/>
    <w:rsid w:val="00FE5C32"/>
    <w:rsid w:val="00FE63CC"/>
    <w:rsid w:val="00FE68F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DE34"/>
  <w15:docId w15:val="{63153030-0EFF-4984-8AB7-7CA63C1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901"/>
  </w:style>
  <w:style w:type="paragraph" w:styleId="Piedepgina">
    <w:name w:val="footer"/>
    <w:basedOn w:val="Normal"/>
    <w:link w:val="PiedepginaCar"/>
    <w:uiPriority w:val="99"/>
    <w:unhideWhenUsed/>
    <w:rsid w:val="002D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01"/>
  </w:style>
  <w:style w:type="paragraph" w:styleId="Prrafodelista">
    <w:name w:val="List Paragraph"/>
    <w:basedOn w:val="Normal"/>
    <w:uiPriority w:val="34"/>
    <w:qFormat/>
    <w:rsid w:val="002D5901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2D59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D59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59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10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A379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8F9"/>
    <w:pPr>
      <w:spacing w:before="100" w:beforeAutospacing="1" w:after="20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9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651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E6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61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611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1378A"/>
    <w:pPr>
      <w:spacing w:after="0" w:line="240" w:lineRule="auto"/>
    </w:pPr>
  </w:style>
  <w:style w:type="paragraph" w:styleId="Textonotapie">
    <w:name w:val="footnote text"/>
    <w:basedOn w:val="Normal"/>
    <w:link w:val="TextonotapieCar"/>
    <w:semiHidden/>
    <w:unhideWhenUsed/>
    <w:rsid w:val="00B1378A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B1378A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unhideWhenUsed/>
    <w:rsid w:val="00B13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2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interacc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a.muela@car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ucare@c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finicion.de/cultur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AF74-C6FF-4FD5-B2BE-8DE64E10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2746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</dc:creator>
  <cp:lastModifiedBy>adriana muela leon</cp:lastModifiedBy>
  <cp:revision>3</cp:revision>
  <cp:lastPrinted>2018-10-22T14:31:00Z</cp:lastPrinted>
  <dcterms:created xsi:type="dcterms:W3CDTF">2018-11-30T14:44:00Z</dcterms:created>
  <dcterms:modified xsi:type="dcterms:W3CDTF">2018-11-30T14:44:00Z</dcterms:modified>
</cp:coreProperties>
</file>