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E2" w:rsidRDefault="009160E2" w:rsidP="009160E2">
      <w:pPr>
        <w:jc w:val="right"/>
      </w:pPr>
      <w:r>
        <w:rPr>
          <w:noProof/>
        </w:rPr>
        <w:drawing>
          <wp:inline distT="0" distB="0" distL="0" distR="0">
            <wp:extent cx="885825" cy="390525"/>
            <wp:effectExtent l="19050" t="0" r="9525" b="0"/>
            <wp:docPr id="1" name="Imagen 2" descr="Logo AVINA 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VINA hi-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23975" cy="428625"/>
            <wp:effectExtent l="19050" t="0" r="9525" b="0"/>
            <wp:docPr id="4" name="Imagen 3" descr="CARE%20transparente%20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RE%20transparente%20h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83" w:rsidRDefault="003C33DA">
      <w:r>
        <w:rPr>
          <w:noProof/>
        </w:rPr>
        <w:pict>
          <v:rect id="_x0000_s1027" style="position:absolute;margin-left:-15.3pt;margin-top:6.4pt;width:489.75pt;height:68.8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o:extrusion v:ext="view" backdepth="1in" type="perspective"/>
            <v:textbox>
              <w:txbxContent>
                <w:p w:rsidR="00073DE0" w:rsidRPr="009078E6" w:rsidRDefault="009078E6" w:rsidP="009078E6">
                  <w:pPr>
                    <w:jc w:val="center"/>
                    <w:rPr>
                      <w:rFonts w:ascii="Harlow Solid Italic" w:hAnsi="Harlow Solid Italic"/>
                      <w:sz w:val="40"/>
                      <w:szCs w:val="40"/>
                      <w:lang w:val="es-MX"/>
                    </w:rPr>
                  </w:pPr>
                  <w:r w:rsidRPr="009078E6">
                    <w:rPr>
                      <w:rFonts w:ascii="Harlow Solid Italic" w:hAnsi="Harlow Solid Italic"/>
                      <w:sz w:val="40"/>
                      <w:szCs w:val="40"/>
                      <w:lang w:val="es-MX"/>
                    </w:rPr>
                    <w:t>Promoviendo l</w:t>
                  </w:r>
                  <w:r w:rsidR="00073DE0" w:rsidRPr="009078E6">
                    <w:rPr>
                      <w:rFonts w:ascii="Harlow Solid Italic" w:hAnsi="Harlow Solid Italic"/>
                      <w:sz w:val="40"/>
                      <w:szCs w:val="40"/>
                      <w:lang w:val="es-MX"/>
                    </w:rPr>
                    <w:t>a Gestión Comunitaria del Agua en El Ecuador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28.8pt;margin-top:92.65pt;width:245.25pt;height:195.75pt;z-index:251658240" strokecolor="white [3212]">
            <v:textbox style="mso-next-textbox:#_x0000_s1026">
              <w:txbxContent>
                <w:p w:rsidR="00073DE0" w:rsidRDefault="00FA6883">
                  <w:r w:rsidRPr="00FA6883">
                    <w:rPr>
                      <w:noProof/>
                    </w:rPr>
                    <w:drawing>
                      <wp:inline distT="0" distB="0" distL="0" distR="0">
                        <wp:extent cx="2922270" cy="2396073"/>
                        <wp:effectExtent l="76200" t="19050" r="68580" b="42327"/>
                        <wp:docPr id="7" name="Imagen 2" descr="C:\Susy\PRESENTACIÓN FER Y PEDRO\MVC-312S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Picture 15" descr="C:\Susy\PRESENTACIÓN FER Y PEDRO\MVC-312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2270" cy="23960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44450" dist="27940" dir="5400000" algn="ctr">
                                    <a:srgbClr val="000000">
                                      <a:alpha val="32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balanced" dir="t">
                                    <a:rot lat="0" lon="0" rev="8700000"/>
                                  </a:lightRig>
                                </a:scene3d>
                                <a:sp3d>
                                  <a:bevelT w="190500" h="381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73DE0" w:rsidRPr="00073DE0">
                    <w:rPr>
                      <w:noProof/>
                    </w:rPr>
                    <w:drawing>
                      <wp:inline distT="0" distB="0" distL="0" distR="0">
                        <wp:extent cx="2962275" cy="2428875"/>
                        <wp:effectExtent l="76200" t="19050" r="66675" b="28575"/>
                        <wp:docPr id="3" name="Imagen 2" descr="C:\Susy\PRESENTACIÓN FER Y PEDRO\MVC-312S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Picture 15" descr="C:\Susy\PRESENTACIÓN FER Y PEDRO\MVC-312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2428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44450" dist="27940" dir="5400000" algn="ctr">
                                    <a:srgbClr val="000000">
                                      <a:alpha val="32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balanced" dir="t">
                                    <a:rot lat="0" lon="0" rev="8700000"/>
                                  </a:lightRig>
                                </a:scene3d>
                                <a:sp3d>
                                  <a:bevelT w="190500" h="381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A6883" w:rsidRPr="00FA6883" w:rsidRDefault="00FA6883" w:rsidP="00FA6883"/>
    <w:p w:rsidR="00FA6883" w:rsidRPr="00FA6883" w:rsidRDefault="00FA6883" w:rsidP="00FA6883"/>
    <w:p w:rsidR="00FA6883" w:rsidRPr="00FA6883" w:rsidRDefault="003C33DA" w:rsidP="00FA6883">
      <w:r>
        <w:rPr>
          <w:noProof/>
        </w:rPr>
        <w:pict>
          <v:rect id="_x0000_s1028" style="position:absolute;margin-left:216.45pt;margin-top:21.55pt;width:258pt;height:260.2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EC7B09" w:rsidRDefault="00EC7B09" w:rsidP="00EC7B09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  <w:r w:rsidRPr="00EC7B09"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Introducción:</w:t>
                  </w:r>
                  <w:r w:rsidRPr="00EC7B09"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  <w:p w:rsidR="00EC7B09" w:rsidRDefault="00EC7B09" w:rsidP="00EC7B09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</w:p>
                <w:p w:rsidR="00EC7B09" w:rsidRPr="00FA6883" w:rsidRDefault="00EC7B09" w:rsidP="00EC7B09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En el sector agua y saneamiento a nivel rural,  en los últimos 30 años, de manera progresiva han ido surgiendo i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niciativas sociales </w:t>
                  </w:r>
                  <w:r w:rsid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y 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comunitarias 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para encargarse de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 los se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rvicios de agua y saneamiento para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 las poblaciones ahí asentadas. 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Buena parte de estas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 iniciativas han surgido y/o contado con 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el 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soporte y apoyo de la cooperación internacional y en menor medida  de gobiernos loc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ales y/o el estado central.</w:t>
                  </w:r>
                </w:p>
                <w:p w:rsidR="00EC7B09" w:rsidRPr="00FA6883" w:rsidRDefault="00EC7B09" w:rsidP="00EC7B09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</w:p>
                <w:p w:rsidR="00EC7B09" w:rsidRPr="00FA6883" w:rsidRDefault="0078648D" w:rsidP="00EC7B09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En este contexto, </w:t>
                  </w:r>
                  <w:r w:rsidR="00EC7B09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se han constituido 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figuras locales </w:t>
                  </w:r>
                  <w:r w:rsidR="00EC7B09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denominadas Juntas Administradoras de Agua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 y Saneamiento, que </w:t>
                  </w:r>
                  <w:r w:rsidR="00EC7B09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en muchos de los casos han demostrado ser una solución real, concreta y eficaz para los 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mejorar el acceso a servicios de agua y saneamiento de las poblaciones rurales.</w:t>
                  </w:r>
                </w:p>
                <w:p w:rsidR="00EC7B09" w:rsidRPr="00FA6883" w:rsidRDefault="00EC7B09" w:rsidP="00EC7B09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</w:p>
                <w:p w:rsidR="00EC7B09" w:rsidRPr="00FA6883" w:rsidRDefault="00EC7B09" w:rsidP="00EC7B09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A pesar de la informalidad en su constitución, estos operadores comunitarios han sobrevivido en el tiempo y son grupos permanentes que vienen dando una respuesta con alto contenido social.  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En el Ecuador, no menos de </w:t>
                  </w:r>
                  <w:r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4 millones de pe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rsonas acceden </w:t>
                  </w:r>
                  <w:r w:rsidR="0056496D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o tienen la esperanza de acceder 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a agua y saneamiento </w:t>
                  </w:r>
                  <w:r w:rsidR="0056496D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 seguros 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gracias a este importante pero </w:t>
                  </w:r>
                  <w:r w:rsidR="0056496D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 xml:space="preserve">aún </w:t>
                  </w:r>
                  <w:r w:rsidR="0078648D" w:rsidRPr="00FA6883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poco re</w:t>
                  </w:r>
                  <w:r w:rsidR="0056496D">
                    <w:rPr>
                      <w:rFonts w:ascii="Arial Narrow" w:hAnsi="Arial Narrow"/>
                      <w:i w:val="0"/>
                      <w:color w:val="000000"/>
                      <w:sz w:val="20"/>
                      <w:szCs w:val="20"/>
                      <w:lang w:val="es-ES_tradnl"/>
                    </w:rPr>
                    <w:t>conocido prestador de servicios comunitario.</w:t>
                  </w:r>
                </w:p>
                <w:p w:rsidR="00EC7B09" w:rsidRPr="00EC7B09" w:rsidRDefault="00EC7B09">
                  <w:pPr>
                    <w:rPr>
                      <w:lang w:val="es-ES_tradnl"/>
                    </w:rPr>
                  </w:pPr>
                </w:p>
              </w:txbxContent>
            </v:textbox>
          </v:rect>
        </w:pict>
      </w:r>
    </w:p>
    <w:p w:rsidR="00FA6883" w:rsidRPr="00FA6883" w:rsidRDefault="00FA6883" w:rsidP="00FA6883"/>
    <w:p w:rsidR="00FA6883" w:rsidRPr="00FA6883" w:rsidRDefault="00FA6883" w:rsidP="00FA6883"/>
    <w:p w:rsidR="00FA6883" w:rsidRPr="00FA6883" w:rsidRDefault="00FA6883" w:rsidP="00FA6883"/>
    <w:p w:rsidR="00FA6883" w:rsidRPr="00FA6883" w:rsidRDefault="00FA6883" w:rsidP="00FA6883"/>
    <w:p w:rsidR="00FA6883" w:rsidRPr="00FA6883" w:rsidRDefault="00FA6883" w:rsidP="00FA6883"/>
    <w:p w:rsidR="00FA6883" w:rsidRPr="00FA6883" w:rsidRDefault="00FA6883" w:rsidP="00FA6883"/>
    <w:p w:rsidR="00FA6883" w:rsidRDefault="00FA6883" w:rsidP="00FA6883"/>
    <w:p w:rsidR="00105E19" w:rsidRDefault="003C33DA" w:rsidP="00FA6883">
      <w:r>
        <w:rPr>
          <w:noProof/>
        </w:rPr>
        <w:pict>
          <v:rect id="_x0000_s1031" style="position:absolute;margin-left:-15.3pt;margin-top:8.5pt;width:224.25pt;height:69.75pt;z-index:251663360" fillcolor="white [3201]" strokecolor="black [3200]" strokeweight="1pt">
            <v:stroke dashstyle="dash"/>
            <v:shadow color="#868686"/>
            <v:textbox>
              <w:txbxContent>
                <w:p w:rsidR="009E53F2" w:rsidRPr="009E53F2" w:rsidRDefault="009E53F2" w:rsidP="009E53F2">
                  <w:pPr>
                    <w:jc w:val="center"/>
                    <w:rPr>
                      <w:i/>
                      <w:lang w:val="es-MX"/>
                    </w:rPr>
                  </w:pPr>
                  <w:r w:rsidRPr="009E53F2">
                    <w:rPr>
                      <w:i/>
                      <w:lang w:val="es-MX"/>
                    </w:rPr>
                    <w:t>El agua es un recurso natural esencial para la vida de las familias, sin ella no podemos vivir, por eso debemos cuidarla y reconocer sus Derechos como parte de la Pacha Mama.</w:t>
                  </w:r>
                </w:p>
              </w:txbxContent>
            </v:textbox>
          </v:rect>
        </w:pict>
      </w:r>
    </w:p>
    <w:p w:rsidR="00FA6883" w:rsidRDefault="00FA6883" w:rsidP="00FA6883"/>
    <w:p w:rsidR="00FA6883" w:rsidRDefault="00FA6883" w:rsidP="00FA6883"/>
    <w:p w:rsidR="00FA6883" w:rsidRDefault="00013520" w:rsidP="00FA6883">
      <w:r>
        <w:rPr>
          <w:noProof/>
        </w:rPr>
        <w:pict>
          <v:rect id="_x0000_s1029" style="position:absolute;margin-left:216.45pt;margin-top:10.2pt;width:259.5pt;height:270.3pt;z-index:25166131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29">
              <w:txbxContent>
                <w:p w:rsidR="0078648D" w:rsidRDefault="0078648D" w:rsidP="0078648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La Alianza AVINA - CARE</w:t>
                  </w:r>
                  <w:r w:rsidRPr="00EC7B09">
                    <w:rPr>
                      <w:rFonts w:ascii="Arial Narrow" w:hAnsi="Arial Narrow"/>
                      <w:b/>
                      <w:i w:val="0"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:</w:t>
                  </w:r>
                  <w:r w:rsidRPr="00EC7B09"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  <w:p w:rsidR="0078648D" w:rsidRDefault="0078648D" w:rsidP="0078648D">
                  <w:pPr>
                    <w:pStyle w:val="Ttulo6"/>
                    <w:tabs>
                      <w:tab w:val="left" w:pos="540"/>
                    </w:tabs>
                    <w:rPr>
                      <w:rFonts w:ascii="Arial Narrow" w:hAnsi="Arial Narrow"/>
                      <w:i w:val="0"/>
                      <w:color w:val="000000"/>
                      <w:sz w:val="22"/>
                      <w:szCs w:val="22"/>
                      <w:lang w:val="es-ES_tradnl"/>
                    </w:rPr>
                  </w:pPr>
                </w:p>
                <w:p w:rsidR="0078648D" w:rsidRDefault="00FA6883" w:rsidP="00FA6883">
                  <w:p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</w:pP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La </w:t>
                  </w:r>
                  <w:r w:rsidRPr="00FA6883">
                    <w:rPr>
                      <w:rFonts w:ascii="Arial Narrow" w:eastAsia="Times New Roman" w:hAnsi="Arial Narrow" w:cs="Times New Roman"/>
                      <w:b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>Fundación AVINA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desde su compromiso de contribuir al desarrollo sostenib</w:t>
                  </w:r>
                  <w:r w:rsidR="00013520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le de América Latina, fomenta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la construcción de vínculos de confianza y alianzas fructíferas entre líderes sociale</w:t>
                  </w:r>
                  <w:r w:rsidR="00013520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s y empresariales, y articula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agendas de acción consensuadas. </w:t>
                  </w:r>
                  <w:r w:rsidR="00013520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Su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promesa de valor en el tema de acceso al agua</w:t>
                  </w:r>
                  <w:r w:rsidR="00013520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es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: Fortalecer y difundir modelos de Gobernabilidad Democrática que mejoren el acceso al agua </w:t>
                  </w:r>
                  <w:r w:rsidR="00013520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en Latinoamérica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y </w:t>
                  </w:r>
                  <w:r w:rsidRPr="00FA6883">
                    <w:rPr>
                      <w:rFonts w:ascii="Arial Narrow" w:eastAsia="Times New Roman" w:hAnsi="Arial Narrow" w:cs="Times New Roman"/>
                      <w:b/>
                      <w:color w:val="000000"/>
                      <w:sz w:val="20"/>
                      <w:szCs w:val="20"/>
                      <w:u w:val="single"/>
                      <w:lang w:val="es-ES_tradnl"/>
                    </w:rPr>
                    <w:t>CARE Internacional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en el marco de su estrategia regional de Gestión Integrada de los Recursos Hídricos, orientada a promover  el rol protagónico  del agua para la reducción de la pobreza en América Latina; unidas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institucionalmente 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 reconocen el valor y el potencial de las Organizaciones</w:t>
                  </w:r>
                  <w:r>
                    <w:rPr>
                      <w:rFonts w:ascii="Times New Roman" w:hAnsi="Times New Roman"/>
                      <w:color w:val="000000"/>
                      <w:lang w:val="es-ES_tradnl"/>
                    </w:rPr>
                    <w:t xml:space="preserve"> </w:t>
                  </w:r>
                  <w:r w:rsidRPr="00FA6883"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 xml:space="preserve">Comunitarias prestadoras de servicios de agua y saneamiento, como actores claves del sector hídrico y los servicios del agua 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en los países latinoamericanos.</w:t>
                  </w:r>
                </w:p>
                <w:p w:rsidR="00013520" w:rsidRPr="00FA6883" w:rsidRDefault="00013520" w:rsidP="00FA6883">
                  <w:pPr>
                    <w:jc w:val="both"/>
                    <w:rPr>
                      <w:rFonts w:ascii="Times New Roman" w:hAnsi="Times New Roman"/>
                      <w:color w:val="000000"/>
                      <w:lang w:val="es-ES_tradn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val="es-ES_tradnl"/>
                    </w:rPr>
                    <w:t>La Alianza busca articularse con los sectores público, privado y comunitario para impulsar Programas y Proyectos en pos de fortalecer la gestión comunitaria del agua.</w:t>
                  </w:r>
                </w:p>
              </w:txbxContent>
            </v:textbox>
          </v:rect>
        </w:pict>
      </w:r>
      <w:r w:rsidR="003C33DA">
        <w:rPr>
          <w:noProof/>
        </w:rPr>
        <w:pict>
          <v:rect id="_x0000_s1030" style="position:absolute;margin-left:-25.05pt;margin-top:7.2pt;width:240.75pt;height:195.75pt;z-index:251662336" strokecolor="white [3212]">
            <v:textbox style="mso-next-textbox:#_x0000_s1030">
              <w:txbxContent>
                <w:p w:rsidR="00FA6883" w:rsidRDefault="00FA6883" w:rsidP="00FA6883">
                  <w:r>
                    <w:rPr>
                      <w:noProof/>
                    </w:rPr>
                    <w:drawing>
                      <wp:inline distT="0" distB="0" distL="0" distR="0">
                        <wp:extent cx="2922270" cy="4125558"/>
                        <wp:effectExtent l="19050" t="0" r="0" b="0"/>
                        <wp:docPr id="13" name="Imagen 7" descr="C:\Documents and Settings\MRodriguez\Escritorio\La  Minga - parte de la cultura loc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MRodriguez\Escritorio\La  Minga - parte de la cultura loc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2270" cy="4125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DE0">
                    <w:rPr>
                      <w:noProof/>
                    </w:rPr>
                    <w:drawing>
                      <wp:inline distT="0" distB="0" distL="0" distR="0">
                        <wp:extent cx="2962275" cy="2428875"/>
                        <wp:effectExtent l="76200" t="19050" r="66675" b="28575"/>
                        <wp:docPr id="12" name="Imagen 2" descr="C:\Susy\PRESENTACIÓN FER Y PEDRO\MVC-312S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Picture 15" descr="C:\Susy\PRESENTACIÓN FER Y PEDRO\MVC-312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2428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noFill/>
                                  <a:miter lim="800000"/>
                                </a:ln>
                                <a:effectLst>
                                  <a:outerShdw blurRad="44450" dist="27940" dir="5400000" algn="ctr">
                                    <a:srgbClr val="000000">
                                      <a:alpha val="32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balanced" dir="t">
                                    <a:rot lat="0" lon="0" rev="8700000"/>
                                  </a:lightRig>
                                </a:scene3d>
                                <a:sp3d>
                                  <a:bevelT w="190500" h="381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E53F2" w:rsidRDefault="009E53F2" w:rsidP="00FA6883"/>
    <w:p w:rsidR="009E53F2" w:rsidRPr="009E53F2" w:rsidRDefault="009E53F2" w:rsidP="009E53F2"/>
    <w:p w:rsidR="009E53F2" w:rsidRPr="009E53F2" w:rsidRDefault="009E53F2" w:rsidP="009E53F2"/>
    <w:p w:rsidR="009E53F2" w:rsidRPr="009E53F2" w:rsidRDefault="009E53F2" w:rsidP="009E53F2"/>
    <w:p w:rsidR="009E53F2" w:rsidRPr="009E53F2" w:rsidRDefault="009E53F2" w:rsidP="009E53F2"/>
    <w:p w:rsidR="009E53F2" w:rsidRPr="009E53F2" w:rsidRDefault="009E53F2" w:rsidP="009E53F2"/>
    <w:p w:rsidR="009E53F2" w:rsidRDefault="003C33DA" w:rsidP="009E53F2">
      <w:r>
        <w:rPr>
          <w:noProof/>
        </w:rPr>
        <w:pict>
          <v:rect id="_x0000_s1032" style="position:absolute;margin-left:-15.3pt;margin-top:24.85pt;width:224.25pt;height:77.55pt;z-index:251664384" fillcolor="white [3201]" strokecolor="black [3200]" strokeweight="1pt">
            <v:stroke dashstyle="dash"/>
            <v:shadow color="#868686"/>
            <v:textbox style="mso-next-textbox:#_x0000_s1032">
              <w:txbxContent>
                <w:p w:rsidR="009E53F2" w:rsidRPr="009E53F2" w:rsidRDefault="009E53F2" w:rsidP="009E53F2">
                  <w:pPr>
                    <w:jc w:val="center"/>
                    <w:rPr>
                      <w:i/>
                      <w:lang w:val="es-MX"/>
                    </w:rPr>
                  </w:pPr>
                  <w:r>
                    <w:rPr>
                      <w:i/>
                      <w:lang w:val="es-MX"/>
                    </w:rPr>
                    <w:t>La minga, costumbre ancestral basada en los principios más profundos de solidaridad del Ser Humano y estrategia de trabajo que permite  alcanzar logros impensados.</w:t>
                  </w:r>
                </w:p>
              </w:txbxContent>
            </v:textbox>
          </v:rect>
        </w:pict>
      </w:r>
    </w:p>
    <w:p w:rsidR="00FA6883" w:rsidRPr="009E53F2" w:rsidRDefault="00FA6883" w:rsidP="009E53F2"/>
    <w:sectPr w:rsidR="00FA6883" w:rsidRPr="009E53F2" w:rsidSect="00105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A9" w:rsidRDefault="00AD61A9" w:rsidP="00626A59">
      <w:pPr>
        <w:spacing w:after="0" w:line="240" w:lineRule="auto"/>
      </w:pPr>
      <w:r>
        <w:separator/>
      </w:r>
    </w:p>
  </w:endnote>
  <w:endnote w:type="continuationSeparator" w:id="0">
    <w:p w:rsidR="00AD61A9" w:rsidRDefault="00AD61A9" w:rsidP="006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A9" w:rsidRDefault="00AD61A9" w:rsidP="00626A59">
      <w:pPr>
        <w:spacing w:after="0" w:line="240" w:lineRule="auto"/>
      </w:pPr>
      <w:r>
        <w:separator/>
      </w:r>
    </w:p>
  </w:footnote>
  <w:footnote w:type="continuationSeparator" w:id="0">
    <w:p w:rsidR="00AD61A9" w:rsidRDefault="00AD61A9" w:rsidP="00626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DE0"/>
    <w:rsid w:val="00013520"/>
    <w:rsid w:val="00073DE0"/>
    <w:rsid w:val="00105E19"/>
    <w:rsid w:val="003C33DA"/>
    <w:rsid w:val="0056496D"/>
    <w:rsid w:val="00626A59"/>
    <w:rsid w:val="0078648D"/>
    <w:rsid w:val="009078E6"/>
    <w:rsid w:val="009160E2"/>
    <w:rsid w:val="009E53F2"/>
    <w:rsid w:val="00AD61A9"/>
    <w:rsid w:val="00EC7B09"/>
    <w:rsid w:val="00F81CB6"/>
    <w:rsid w:val="00FA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19"/>
  </w:style>
  <w:style w:type="paragraph" w:styleId="Ttulo6">
    <w:name w:val="heading 6"/>
    <w:basedOn w:val="Normal"/>
    <w:next w:val="Normal"/>
    <w:link w:val="Ttulo6Car"/>
    <w:qFormat/>
    <w:rsid w:val="00EC7B09"/>
    <w:pPr>
      <w:keepNext/>
      <w:widowControl w:val="0"/>
      <w:tabs>
        <w:tab w:val="left" w:pos="1080"/>
        <w:tab w:val="left" w:pos="1560"/>
        <w:tab w:val="left" w:pos="2160"/>
        <w:tab w:val="left" w:pos="2760"/>
        <w:tab w:val="left" w:pos="3360"/>
        <w:tab w:val="left" w:pos="3960"/>
        <w:tab w:val="left" w:pos="4560"/>
        <w:tab w:val="left" w:pos="5160"/>
        <w:tab w:val="left" w:pos="5760"/>
        <w:tab w:val="left" w:pos="6360"/>
        <w:tab w:val="left" w:pos="6960"/>
        <w:tab w:val="left" w:pos="7560"/>
        <w:tab w:val="left" w:pos="8160"/>
        <w:tab w:val="left" w:pos="8760"/>
        <w:tab w:val="left" w:pos="9360"/>
      </w:tabs>
      <w:autoSpaceDE w:val="0"/>
      <w:autoSpaceDN w:val="0"/>
      <w:adjustRightInd w:val="0"/>
      <w:spacing w:after="0" w:line="226" w:lineRule="auto"/>
      <w:jc w:val="both"/>
      <w:outlineLvl w:val="5"/>
    </w:pPr>
    <w:rPr>
      <w:rFonts w:ascii="Times New Roman" w:eastAsia="Times New Roman" w:hAnsi="Times New Roman" w:cs="Times New Roman"/>
      <w:i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DE0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EC7B09"/>
    <w:rPr>
      <w:rFonts w:ascii="Times New Roman" w:eastAsia="Times New Roman" w:hAnsi="Times New Roman" w:cs="Times New Roman"/>
      <w:i/>
      <w:sz w:val="16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26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6A59"/>
  </w:style>
  <w:style w:type="paragraph" w:styleId="Piedepgina">
    <w:name w:val="footer"/>
    <w:basedOn w:val="Normal"/>
    <w:link w:val="PiedepginaCar"/>
    <w:uiPriority w:val="99"/>
    <w:semiHidden/>
    <w:unhideWhenUsed/>
    <w:rsid w:val="00626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6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Carrasco</dc:creator>
  <cp:keywords/>
  <dc:description/>
  <cp:lastModifiedBy>Pedro Carrasco</cp:lastModifiedBy>
  <cp:revision>3</cp:revision>
  <cp:lastPrinted>2011-05-19T02:34:00Z</cp:lastPrinted>
  <dcterms:created xsi:type="dcterms:W3CDTF">2011-05-19T01:28:00Z</dcterms:created>
  <dcterms:modified xsi:type="dcterms:W3CDTF">2011-05-19T15:33:00Z</dcterms:modified>
</cp:coreProperties>
</file>